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 w:val="left" w:pos="5635"/>
        </w:tabs>
        <w:spacing w:line="360" w:lineRule="auto"/>
        <w:jc w:val="left"/>
        <w:rPr>
          <w:rFonts w:ascii="宋体" w:hAnsi="宋体"/>
          <w:sz w:val="28"/>
          <w:szCs w:val="28"/>
        </w:rPr>
      </w:pPr>
      <w:r>
        <w:rPr>
          <w:rFonts w:ascii="宋体" w:hAnsi="宋体"/>
          <w:b/>
          <w:sz w:val="30"/>
          <w:szCs w:val="30"/>
        </w:rP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-352425</wp:posOffset>
                </wp:positionV>
                <wp:extent cx="1228725" cy="104775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228725" cy="1047750"/>
                        </a:xfrm>
                        <a:prstGeom prst="rect">
                          <a:avLst/>
                        </a:prstGeom>
                        <a:solidFill>
                          <a:srgbClr val="FFFFFF"/>
                        </a:solidFill>
                        <a:ln>
                          <a:noFill/>
                        </a:ln>
                      </wps:spPr>
                      <wps:txb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7">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368.25pt;margin-top:-27.75pt;height:82.5pt;width:96.75pt;z-index:251659264;mso-width-relative:page;mso-height-relative:page;" fillcolor="#FFFFFF" filled="t" stroked="f" coordsize="21600,21600" o:gfxdata="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vdsS2AAAAAsBAAAPAAAAAAAA&#10;AAEAIAAAACIAAABkcnMvZG93bnJldi54bWxQSwECFAAUAAAACACHTuJAfHZ2MBICAAAPBAAADgAA&#10;AAAAAAABACAAAAAnAQAAZHJzL2Uyb0RvYy54bWxQSwUGAAAAAAYABgBZAQAAqwUAAAAA&#10;">
                <v:fill on="t" focussize="0,0"/>
                <v:stroke on="f"/>
                <v:imagedata o:title=""/>
                <o:lock v:ext="edit" aspectratio="f"/>
                <v:textbo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7">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v:textbox>
              </v:shape>
            </w:pict>
          </mc:Fallback>
        </mc:AlternateContent>
      </w:r>
      <w:r>
        <w:rPr>
          <w:rFonts w:hint="eastAsia" w:ascii="宋体" w:hAnsi="宋体"/>
          <w:sz w:val="28"/>
          <w:szCs w:val="28"/>
        </w:rPr>
        <w:t>（DGGW－20</w:t>
      </w:r>
      <w:r>
        <w:rPr>
          <w:rFonts w:ascii="宋体" w:hAnsi="宋体"/>
          <w:sz w:val="28"/>
          <w:szCs w:val="28"/>
        </w:rPr>
        <w:t>21</w:t>
      </w:r>
      <w:r>
        <w:rPr>
          <w:rFonts w:hint="eastAsia" w:ascii="宋体" w:hAnsi="宋体"/>
          <w:sz w:val="28"/>
          <w:szCs w:val="28"/>
        </w:rPr>
        <w:t>－XXXX）</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b/>
          <w:sz w:val="52"/>
          <w:szCs w:val="52"/>
        </w:rPr>
      </w:pPr>
      <w:r>
        <w:rPr>
          <w:rFonts w:hint="eastAsia" w:ascii="宋体" w:hAnsi="宋体"/>
          <w:b/>
          <w:sz w:val="52"/>
          <w:szCs w:val="52"/>
        </w:rPr>
        <w:t>东莞市桂湾房地产开发有限公司</w:t>
      </w:r>
    </w:p>
    <w:p>
      <w:pPr>
        <w:widowControl/>
        <w:spacing w:line="360" w:lineRule="auto"/>
        <w:jc w:val="center"/>
        <w:rPr>
          <w:rFonts w:ascii="宋体" w:hAnsi="宋体"/>
          <w:b/>
          <w:sz w:val="52"/>
          <w:szCs w:val="52"/>
        </w:rPr>
      </w:pPr>
      <w:r>
        <w:rPr>
          <w:rFonts w:hint="eastAsia" w:ascii="宋体" w:hAnsi="宋体"/>
          <w:b/>
          <w:sz w:val="52"/>
          <w:szCs w:val="52"/>
        </w:rPr>
        <w:t>桂湾府</w:t>
      </w:r>
      <w:bookmarkStart w:id="0" w:name="_Hlk79500554"/>
      <w:r>
        <w:rPr>
          <w:rFonts w:hint="eastAsia" w:ascii="宋体" w:hAnsi="宋体"/>
          <w:b/>
          <w:sz w:val="52"/>
          <w:szCs w:val="52"/>
        </w:rPr>
        <w:t>售楼处及样板间</w:t>
      </w:r>
    </w:p>
    <w:p>
      <w:pPr>
        <w:widowControl/>
        <w:spacing w:line="360" w:lineRule="auto"/>
        <w:jc w:val="center"/>
        <w:rPr>
          <w:rFonts w:ascii="宋体" w:hAnsi="宋体"/>
          <w:b/>
          <w:sz w:val="52"/>
          <w:szCs w:val="52"/>
        </w:rPr>
      </w:pPr>
      <w:r>
        <w:rPr>
          <w:rFonts w:hint="eastAsia" w:ascii="宋体" w:hAnsi="宋体"/>
          <w:b/>
          <w:sz w:val="52"/>
          <w:szCs w:val="52"/>
        </w:rPr>
        <w:t>室内设计</w:t>
      </w:r>
      <w:bookmarkEnd w:id="0"/>
      <w:r>
        <w:rPr>
          <w:rFonts w:hint="eastAsia" w:ascii="宋体" w:hAnsi="宋体"/>
          <w:b/>
          <w:sz w:val="52"/>
          <w:szCs w:val="52"/>
        </w:rPr>
        <w:t>合同</w:t>
      </w:r>
    </w:p>
    <w:p>
      <w:pPr>
        <w:widowControl/>
        <w:spacing w:line="360" w:lineRule="auto"/>
        <w:rPr>
          <w:rFonts w:ascii="宋体" w:hAnsi="宋体"/>
          <w:kern w:val="0"/>
          <w:sz w:val="28"/>
          <w:szCs w:val="28"/>
        </w:rPr>
      </w:pPr>
    </w:p>
    <w:p>
      <w:pPr>
        <w:widowControl/>
        <w:spacing w:line="360" w:lineRule="auto"/>
        <w:rPr>
          <w:rFonts w:ascii="宋体" w:hAnsi="宋体"/>
          <w:kern w:val="0"/>
          <w:sz w:val="28"/>
          <w:szCs w:val="28"/>
        </w:rPr>
      </w:pPr>
    </w:p>
    <w:p>
      <w:pPr>
        <w:widowControl/>
        <w:spacing w:line="360" w:lineRule="auto"/>
        <w:rPr>
          <w:rFonts w:ascii="宋体" w:hAnsi="宋体"/>
          <w:kern w:val="0"/>
          <w:sz w:val="28"/>
          <w:szCs w:val="28"/>
        </w:rPr>
      </w:pPr>
    </w:p>
    <w:p>
      <w:pPr>
        <w:widowControl/>
        <w:spacing w:line="360" w:lineRule="auto"/>
        <w:ind w:left="960" w:leftChars="400" w:firstLine="560" w:firstLineChars="200"/>
        <w:rPr>
          <w:color w:val="FF0000"/>
        </w:rPr>
      </w:pPr>
      <w:r>
        <w:rPr>
          <w:rFonts w:hint="eastAsia" w:ascii="宋体" w:hAnsi="宋体"/>
          <w:kern w:val="0"/>
          <w:sz w:val="28"/>
          <w:szCs w:val="28"/>
        </w:rPr>
        <w:t xml:space="preserve">发包人： </w:t>
      </w:r>
      <w:r>
        <w:rPr>
          <w:rFonts w:hint="eastAsia" w:ascii="宋体" w:hAnsi="宋体"/>
          <w:kern w:val="0"/>
          <w:sz w:val="28"/>
          <w:szCs w:val="28"/>
          <w:u w:val="single"/>
        </w:rPr>
        <w:t>东莞市桂湾房地产开发有限公司</w:t>
      </w:r>
    </w:p>
    <w:p>
      <w:pPr>
        <w:widowControl/>
        <w:spacing w:line="360" w:lineRule="auto"/>
        <w:ind w:left="960" w:leftChars="400" w:firstLine="560" w:firstLineChars="200"/>
      </w:pPr>
      <w:r>
        <w:rPr>
          <w:rFonts w:hint="eastAsia" w:ascii="宋体" w:hAnsi="宋体"/>
          <w:kern w:val="0"/>
          <w:sz w:val="28"/>
          <w:szCs w:val="28"/>
        </w:rPr>
        <w:t xml:space="preserve">设计人: </w:t>
      </w:r>
      <w:r>
        <w:rPr>
          <w:rFonts w:hint="eastAsia"/>
          <w:u w:val="single"/>
        </w:rPr>
        <w:t xml:space="preserve"> </w:t>
      </w:r>
      <w:r>
        <w:rPr>
          <w:rFonts w:hint="eastAsia"/>
          <w:sz w:val="28"/>
          <w:szCs w:val="28"/>
          <w:u w:val="single"/>
        </w:rPr>
        <w:t xml:space="preserve">                             </w:t>
      </w:r>
    </w:p>
    <w:p>
      <w:pPr>
        <w:widowControl/>
        <w:spacing w:line="360" w:lineRule="auto"/>
        <w:ind w:left="960" w:leftChars="400" w:firstLine="560" w:firstLineChars="200"/>
        <w:jc w:val="left"/>
        <w:rPr>
          <w:rFonts w:ascii="宋体" w:hAnsi="宋体"/>
          <w:color w:val="FF0000"/>
          <w:kern w:val="0"/>
          <w:sz w:val="28"/>
          <w:szCs w:val="28"/>
          <w:u w:val="single"/>
        </w:rPr>
      </w:pPr>
      <w:r>
        <w:rPr>
          <w:rFonts w:hint="eastAsia" w:ascii="宋体" w:hAnsi="宋体"/>
          <w:kern w:val="0"/>
          <w:sz w:val="28"/>
          <w:szCs w:val="28"/>
        </w:rPr>
        <w:t>工程名称：</w:t>
      </w:r>
      <w:r>
        <w:rPr>
          <w:rFonts w:ascii="宋体" w:hAnsi="宋体"/>
          <w:kern w:val="0"/>
          <w:sz w:val="28"/>
          <w:szCs w:val="28"/>
          <w:u w:val="single"/>
        </w:rPr>
        <w:t>桂湾府</w:t>
      </w:r>
      <w:r>
        <w:rPr>
          <w:rFonts w:hint="eastAsia" w:ascii="宋体" w:hAnsi="宋体"/>
          <w:kern w:val="0"/>
          <w:sz w:val="28"/>
          <w:szCs w:val="28"/>
          <w:u w:val="single"/>
        </w:rPr>
        <w:t xml:space="preserve">售楼处及样板间室内设计  </w:t>
      </w:r>
    </w:p>
    <w:p>
      <w:pPr>
        <w:widowControl/>
        <w:spacing w:line="360" w:lineRule="auto"/>
        <w:ind w:left="960" w:leftChars="400" w:firstLine="560" w:firstLineChars="200"/>
        <w:jc w:val="left"/>
        <w:rPr>
          <w:rFonts w:ascii="宋体" w:hAnsi="宋体"/>
          <w:kern w:val="0"/>
          <w:sz w:val="28"/>
          <w:szCs w:val="28"/>
        </w:rPr>
      </w:pPr>
      <w:r>
        <w:rPr>
          <w:rFonts w:hint="eastAsia" w:ascii="宋体" w:hAnsi="宋体"/>
          <w:kern w:val="0"/>
          <w:sz w:val="28"/>
          <w:szCs w:val="28"/>
        </w:rPr>
        <w:t>签署日期：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hint="eastAsia" w:ascii="宋体" w:hAnsi="宋体"/>
          <w:kern w:val="0"/>
          <w:sz w:val="28"/>
          <w:szCs w:val="28"/>
        </w:rPr>
        <w:t>日</w:t>
      </w:r>
    </w:p>
    <w:p>
      <w:pPr>
        <w:widowControl/>
        <w:spacing w:line="360" w:lineRule="auto"/>
        <w:jc w:val="left"/>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r>
        <w:rPr>
          <w:rFonts w:hint="eastAsia" w:ascii="宋体" w:hAnsi="宋体"/>
          <w:kern w:val="0"/>
          <w:sz w:val="28"/>
          <w:szCs w:val="28"/>
        </w:rPr>
        <w:t>签约地点：深圳</w:t>
      </w:r>
      <w:r>
        <w:rPr>
          <w:rFonts w:ascii="宋体" w:hAnsi="宋体"/>
          <w:kern w:val="0"/>
          <w:sz w:val="28"/>
          <w:szCs w:val="28"/>
        </w:rPr>
        <w:t>•</w:t>
      </w:r>
      <w:r>
        <w:rPr>
          <w:rFonts w:hint="eastAsia" w:ascii="宋体" w:hAnsi="宋体"/>
          <w:kern w:val="0"/>
          <w:sz w:val="28"/>
          <w:szCs w:val="28"/>
        </w:rPr>
        <w:t>前海</w:t>
      </w:r>
    </w:p>
    <w:p>
      <w:pPr>
        <w:jc w:val="center"/>
        <w:rPr>
          <w:rFonts w:ascii="宋体" w:hAnsi="宋体"/>
          <w:kern w:val="0"/>
          <w:sz w:val="28"/>
          <w:szCs w:val="28"/>
        </w:rPr>
      </w:pPr>
    </w:p>
    <w:p>
      <w:pPr>
        <w:jc w:val="left"/>
        <w:sectPr>
          <w:footerReference r:id="rId3" w:type="even"/>
          <w:pgSz w:w="11900" w:h="16840"/>
          <w:pgMar w:top="1440" w:right="1800" w:bottom="1440" w:left="1800" w:header="851" w:footer="992" w:gutter="0"/>
          <w:cols w:space="425" w:num="1"/>
          <w:docGrid w:type="lines" w:linePitch="312" w:charSpace="0"/>
        </w:sectPr>
      </w:pPr>
    </w:p>
    <w:p>
      <w:pPr>
        <w:jc w:val="center"/>
        <w:rPr>
          <w:rFonts w:ascii="宋体" w:hAnsi="宋体"/>
          <w:b/>
          <w:bCs/>
          <w:kern w:val="0"/>
          <w:sz w:val="44"/>
          <w:szCs w:val="44"/>
        </w:rPr>
      </w:pPr>
      <w:r>
        <w:rPr>
          <w:rFonts w:hint="eastAsia" w:ascii="宋体" w:hAnsi="宋体"/>
          <w:b/>
          <w:bCs/>
          <w:kern w:val="0"/>
          <w:sz w:val="44"/>
          <w:szCs w:val="44"/>
        </w:rPr>
        <w:t xml:space="preserve">目 </w:t>
      </w:r>
      <w:r>
        <w:rPr>
          <w:rFonts w:ascii="宋体" w:hAnsi="宋体"/>
          <w:b/>
          <w:bCs/>
          <w:kern w:val="0"/>
          <w:sz w:val="44"/>
          <w:szCs w:val="44"/>
        </w:rPr>
        <w:t xml:space="preserve"> </w:t>
      </w:r>
      <w:r>
        <w:rPr>
          <w:rFonts w:hint="eastAsia" w:ascii="宋体" w:hAnsi="宋体"/>
          <w:b/>
          <w:bCs/>
          <w:kern w:val="0"/>
          <w:sz w:val="44"/>
          <w:szCs w:val="44"/>
        </w:rPr>
        <w:t>录</w:t>
      </w:r>
    </w:p>
    <w:p>
      <w:pPr>
        <w:pStyle w:val="20"/>
        <w:tabs>
          <w:tab w:val="right" w:leader="dot" w:pos="8290"/>
        </w:tabs>
        <w:rPr>
          <w:rFonts w:hAnsiTheme="minorHAnsi" w:eastAsiaTheme="minorEastAsia" w:cstheme="minorBidi"/>
          <w:smallCaps w:val="0"/>
          <w:sz w:val="21"/>
          <w:szCs w:val="24"/>
        </w:rPr>
      </w:pPr>
      <w:r>
        <w:rPr>
          <w:rFonts w:ascii="宋体" w:hAnsi="宋体"/>
          <w:b/>
          <w:bCs/>
          <w:caps/>
          <w:kern w:val="0"/>
          <w:sz w:val="28"/>
          <w:szCs w:val="28"/>
        </w:rPr>
        <w:fldChar w:fldCharType="begin"/>
      </w:r>
      <w:r>
        <w:rPr>
          <w:rFonts w:ascii="宋体" w:hAnsi="宋体"/>
          <w:kern w:val="0"/>
          <w:sz w:val="28"/>
          <w:szCs w:val="28"/>
        </w:rPr>
        <w:instrText xml:space="preserve"> TOC \o "1-3" \h \z \u </w:instrText>
      </w:r>
      <w:r>
        <w:rPr>
          <w:rFonts w:ascii="宋体" w:hAnsi="宋体"/>
          <w:b/>
          <w:bCs/>
          <w:caps/>
          <w:kern w:val="0"/>
          <w:sz w:val="28"/>
          <w:szCs w:val="28"/>
        </w:rPr>
        <w:fldChar w:fldCharType="separate"/>
      </w:r>
    </w:p>
    <w:p>
      <w:pPr>
        <w:pStyle w:val="17"/>
        <w:tabs>
          <w:tab w:val="right" w:leader="dot" w:pos="8290"/>
        </w:tabs>
        <w:rPr>
          <w:rFonts w:hAnsiTheme="minorHAnsi" w:eastAsiaTheme="minorEastAsia" w:cstheme="minorBidi"/>
          <w:b w:val="0"/>
          <w:bCs w:val="0"/>
          <w:caps w:val="0"/>
          <w:sz w:val="21"/>
          <w:szCs w:val="24"/>
        </w:rPr>
      </w:pPr>
      <w:r>
        <w:fldChar w:fldCharType="begin"/>
      </w:r>
      <w:r>
        <w:instrText xml:space="preserve"> HYPERLINK \l "_Toc65857546" </w:instrText>
      </w:r>
      <w:r>
        <w:fldChar w:fldCharType="separate"/>
      </w:r>
      <w:r>
        <w:rPr>
          <w:rStyle w:val="26"/>
          <w:rFonts w:ascii="宋体" w:hAnsi="宋体"/>
        </w:rPr>
        <w:t>第一部分 协议书</w:t>
      </w:r>
      <w:r>
        <w:tab/>
      </w:r>
      <w:r>
        <w:fldChar w:fldCharType="begin"/>
      </w:r>
      <w:r>
        <w:instrText xml:space="preserve"> PAGEREF _Toc65857546 \h </w:instrText>
      </w:r>
      <w:r>
        <w:fldChar w:fldCharType="separate"/>
      </w:r>
      <w:r>
        <w:t>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"_Toc65857547" </w:instrText>
      </w:r>
      <w:r>
        <w:fldChar w:fldCharType="separate"/>
      </w:r>
      <w:r>
        <w:rPr>
          <w:rStyle w:val="26"/>
          <w:rFonts w:ascii="宋体" w:hAnsi="宋体"/>
        </w:rPr>
        <w:t>第一条 工程概况</w:t>
      </w:r>
      <w:r>
        <w:tab/>
      </w:r>
      <w:r>
        <w:fldChar w:fldCharType="begin"/>
      </w:r>
      <w:r>
        <w:instrText xml:space="preserve"> PAGEREF _Toc65857547 \h </w:instrText>
      </w:r>
      <w:r>
        <w:fldChar w:fldCharType="separate"/>
      </w:r>
      <w:r>
        <w:t>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"_Toc65857548" </w:instrText>
      </w:r>
      <w:r>
        <w:fldChar w:fldCharType="separate"/>
      </w:r>
      <w:r>
        <w:rPr>
          <w:rStyle w:val="26"/>
          <w:rFonts w:ascii="宋体" w:hAnsi="宋体"/>
        </w:rPr>
        <w:t>第二条 合同组成及解释顺序</w:t>
      </w:r>
      <w:r>
        <w:tab/>
      </w:r>
      <w:r>
        <w:fldChar w:fldCharType="begin"/>
      </w:r>
      <w:r>
        <w:instrText xml:space="preserve"> PAGEREF _Toc65857548 \h </w:instrText>
      </w:r>
      <w:r>
        <w:fldChar w:fldCharType="separate"/>
      </w:r>
      <w:r>
        <w:t>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"_Toc65857549" </w:instrText>
      </w:r>
      <w:r>
        <w:fldChar w:fldCharType="separate"/>
      </w:r>
      <w:r>
        <w:rPr>
          <w:rStyle w:val="26"/>
          <w:rFonts w:ascii="宋体" w:hAnsi="宋体"/>
        </w:rPr>
        <w:t>第三条 设计范围及合同内容</w:t>
      </w:r>
      <w:r>
        <w:tab/>
      </w:r>
      <w:r>
        <w:fldChar w:fldCharType="begin"/>
      </w:r>
      <w:r>
        <w:instrText xml:space="preserve"> PAGEREF _Toc65857549 \h </w:instrText>
      </w:r>
      <w:r>
        <w:fldChar w:fldCharType="separate"/>
      </w:r>
      <w:r>
        <w:t>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"_Toc65857550" </w:instrText>
      </w:r>
      <w:r>
        <w:fldChar w:fldCharType="separate"/>
      </w:r>
      <w:r>
        <w:rPr>
          <w:rStyle w:val="26"/>
          <w:rFonts w:ascii="宋体" w:hAnsi="宋体"/>
        </w:rPr>
        <w:t>第四条 合同价款</w:t>
      </w:r>
      <w:r>
        <w:tab/>
      </w:r>
      <w:r>
        <w:fldChar w:fldCharType="begin"/>
      </w:r>
      <w:r>
        <w:instrText xml:space="preserve"> PAGEREF _Toc65857550 \h </w:instrText>
      </w:r>
      <w:r>
        <w:fldChar w:fldCharType="separate"/>
      </w:r>
      <w:r>
        <w:t>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"_Toc65857551" </w:instrText>
      </w:r>
      <w:r>
        <w:fldChar w:fldCharType="separate"/>
      </w:r>
      <w:r>
        <w:rPr>
          <w:rStyle w:val="26"/>
          <w:rFonts w:ascii="宋体" w:hAnsi="宋体"/>
        </w:rPr>
        <w:t>第五条 工作周期</w:t>
      </w:r>
      <w:r>
        <w:tab/>
      </w:r>
      <w:r>
        <w:fldChar w:fldCharType="begin"/>
      </w:r>
      <w:r>
        <w:instrText xml:space="preserve"> PAGEREF _Toc65857551 \h </w:instrText>
      </w:r>
      <w:r>
        <w:fldChar w:fldCharType="separate"/>
      </w:r>
      <w:r>
        <w:t>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"_Toc65857552" </w:instrText>
      </w:r>
      <w:r>
        <w:fldChar w:fldCharType="separate"/>
      </w:r>
      <w:r>
        <w:rPr>
          <w:rStyle w:val="26"/>
          <w:rFonts w:ascii="宋体" w:hAnsi="宋体"/>
        </w:rPr>
        <w:t>第六条 工作目标</w:t>
      </w:r>
      <w:r>
        <w:tab/>
      </w:r>
      <w:r>
        <w:fldChar w:fldCharType="begin"/>
      </w:r>
      <w:r>
        <w:instrText xml:space="preserve"> PAGEREF _Toc65857552 \h </w:instrText>
      </w:r>
      <w:r>
        <w:fldChar w:fldCharType="separate"/>
      </w:r>
      <w:r>
        <w:t>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"_Toc65857553" </w:instrText>
      </w:r>
      <w:r>
        <w:fldChar w:fldCharType="separate"/>
      </w:r>
      <w:r>
        <w:rPr>
          <w:rStyle w:val="26"/>
          <w:rFonts w:ascii="宋体" w:hAnsi="宋体"/>
        </w:rPr>
        <w:t>第七条 工作成果</w:t>
      </w:r>
      <w:r>
        <w:tab/>
      </w:r>
      <w:r>
        <w:fldChar w:fldCharType="begin"/>
      </w:r>
      <w:r>
        <w:instrText xml:space="preserve"> PAGEREF _Toc65857553 \h </w:instrText>
      </w:r>
      <w:r>
        <w:fldChar w:fldCharType="separate"/>
      </w:r>
      <w:r>
        <w:t>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"_Toc65857554" </w:instrText>
      </w:r>
      <w:r>
        <w:fldChar w:fldCharType="separate"/>
      </w:r>
      <w:r>
        <w:rPr>
          <w:rStyle w:val="26"/>
          <w:rFonts w:ascii="宋体" w:hAnsi="宋体"/>
        </w:rPr>
        <w:t>第八条 合同生效</w:t>
      </w:r>
      <w:r>
        <w:tab/>
      </w:r>
      <w:r>
        <w:fldChar w:fldCharType="begin"/>
      </w:r>
      <w:r>
        <w:instrText xml:space="preserve"> PAGEREF _Toc65857554 \h </w:instrText>
      </w:r>
      <w:r>
        <w:fldChar w:fldCharType="separate"/>
      </w:r>
      <w:r>
        <w:t>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"_Toc65857555" </w:instrText>
      </w:r>
      <w:r>
        <w:fldChar w:fldCharType="separate"/>
      </w:r>
      <w:r>
        <w:rPr>
          <w:rStyle w:val="26"/>
          <w:rFonts w:ascii="宋体" w:hAnsi="宋体"/>
        </w:rPr>
        <w:t>第九条 合同份数</w:t>
      </w:r>
      <w:r>
        <w:tab/>
      </w:r>
      <w:r>
        <w:fldChar w:fldCharType="begin"/>
      </w:r>
      <w:r>
        <w:instrText xml:space="preserve"> PAGEREF _Toc65857555 \h </w:instrText>
      </w:r>
      <w:r>
        <w:fldChar w:fldCharType="separate"/>
      </w:r>
      <w:r>
        <w:t>3</w:t>
      </w:r>
      <w:r>
        <w:fldChar w:fldCharType="end"/>
      </w:r>
      <w:r>
        <w:fldChar w:fldCharType="end"/>
      </w:r>
    </w:p>
    <w:p>
      <w:pPr>
        <w:pStyle w:val="17"/>
        <w:tabs>
          <w:tab w:val="right" w:leader="dot" w:pos="8290"/>
        </w:tabs>
        <w:rPr>
          <w:rFonts w:hAnsiTheme="minorHAnsi" w:eastAsiaTheme="minorEastAsia" w:cstheme="minorBidi"/>
          <w:b w:val="0"/>
          <w:bCs w:val="0"/>
          <w:caps w:val="0"/>
          <w:sz w:val="21"/>
          <w:szCs w:val="24"/>
        </w:rPr>
      </w:pPr>
      <w:r>
        <w:fldChar w:fldCharType="begin"/>
      </w:r>
      <w:r>
        <w:instrText xml:space="preserve"> HYPERLINK \l "_Toc65857556" </w:instrText>
      </w:r>
      <w:r>
        <w:fldChar w:fldCharType="separate"/>
      </w:r>
      <w:r>
        <w:rPr>
          <w:rStyle w:val="26"/>
          <w:rFonts w:ascii="宋体" w:hAnsi="宋体"/>
        </w:rPr>
        <w:t>第二部分 通用条款</w:t>
      </w:r>
      <w:r>
        <w:tab/>
      </w:r>
      <w:r>
        <w:fldChar w:fldCharType="begin"/>
      </w:r>
      <w:r>
        <w:instrText xml:space="preserve"> PAGEREF _Toc65857556 \h </w:instrText>
      </w:r>
      <w:r>
        <w:fldChar w:fldCharType="separate"/>
      </w:r>
      <w:r>
        <w:t>4</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"_Toc65857557" </w:instrText>
      </w:r>
      <w:r>
        <w:fldChar w:fldCharType="separate"/>
      </w:r>
      <w:r>
        <w:rPr>
          <w:rStyle w:val="26"/>
          <w:rFonts w:ascii="宋体" w:hAnsi="宋体"/>
        </w:rPr>
        <w:t>第一条 一般约定</w:t>
      </w:r>
      <w:r>
        <w:tab/>
      </w:r>
      <w:r>
        <w:fldChar w:fldCharType="begin"/>
      </w:r>
      <w:r>
        <w:instrText xml:space="preserve"> PAGEREF _Toc65857557 \h </w:instrText>
      </w:r>
      <w:r>
        <w:fldChar w:fldCharType="separate"/>
      </w:r>
      <w:r>
        <w:t>4</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"_Toc65857558" </w:instrText>
      </w:r>
      <w:r>
        <w:fldChar w:fldCharType="separate"/>
      </w:r>
      <w:r>
        <w:rPr>
          <w:rStyle w:val="26"/>
          <w:rFonts w:ascii="宋体" w:hAnsi="宋体"/>
        </w:rPr>
        <w:t>1.1定义和解释</w:t>
      </w:r>
      <w:r>
        <w:tab/>
      </w:r>
      <w:r>
        <w:fldChar w:fldCharType="begin"/>
      </w:r>
      <w:r>
        <w:instrText xml:space="preserve"> PAGEREF _Toc65857558 \h </w:instrText>
      </w:r>
      <w:r>
        <w:fldChar w:fldCharType="separate"/>
      </w:r>
      <w:r>
        <w:t>4</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"_Toc65857559" </w:instrText>
      </w:r>
      <w:r>
        <w:fldChar w:fldCharType="separate"/>
      </w:r>
      <w:r>
        <w:rPr>
          <w:rStyle w:val="26"/>
          <w:rFonts w:ascii="宋体" w:hAnsi="宋体"/>
        </w:rPr>
        <w:t>1.2严禁贿赂</w:t>
      </w:r>
      <w:r>
        <w:tab/>
      </w:r>
      <w:r>
        <w:fldChar w:fldCharType="begin"/>
      </w:r>
      <w:r>
        <w:instrText xml:space="preserve"> PAGEREF _Toc65857559 \h </w:instrText>
      </w:r>
      <w:r>
        <w:fldChar w:fldCharType="separate"/>
      </w:r>
      <w:r>
        <w:t>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"_Toc65857560" </w:instrText>
      </w:r>
      <w:r>
        <w:fldChar w:fldCharType="separate"/>
      </w:r>
      <w:r>
        <w:rPr>
          <w:rStyle w:val="26"/>
          <w:rFonts w:ascii="宋体" w:hAnsi="宋体"/>
        </w:rPr>
        <w:t>1.3利益冲突</w:t>
      </w:r>
      <w:r>
        <w:tab/>
      </w:r>
      <w:r>
        <w:fldChar w:fldCharType="begin"/>
      </w:r>
      <w:r>
        <w:instrText xml:space="preserve"> PAGEREF _Toc65857560 \h </w:instrText>
      </w:r>
      <w:r>
        <w:fldChar w:fldCharType="separate"/>
      </w:r>
      <w:r>
        <w:t>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"_Toc65857561" </w:instrText>
      </w:r>
      <w:r>
        <w:fldChar w:fldCharType="separate"/>
      </w:r>
      <w:r>
        <w:rPr>
          <w:rStyle w:val="26"/>
          <w:rFonts w:ascii="宋体" w:hAnsi="宋体"/>
        </w:rPr>
        <w:t>1.4转包和分包</w:t>
      </w:r>
      <w:r>
        <w:tab/>
      </w:r>
      <w:r>
        <w:fldChar w:fldCharType="begin"/>
      </w:r>
      <w:r>
        <w:instrText xml:space="preserve"> PAGEREF _Toc65857561 \h </w:instrText>
      </w:r>
      <w:r>
        <w:fldChar w:fldCharType="separate"/>
      </w:r>
      <w:r>
        <w:t>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"_Toc65857562" </w:instrText>
      </w:r>
      <w:r>
        <w:fldChar w:fldCharType="separate"/>
      </w:r>
      <w:r>
        <w:rPr>
          <w:rStyle w:val="26"/>
          <w:rFonts w:ascii="宋体" w:hAnsi="宋体"/>
        </w:rPr>
        <w:t>1.5保密</w:t>
      </w:r>
      <w:r>
        <w:tab/>
      </w:r>
      <w:r>
        <w:fldChar w:fldCharType="begin"/>
      </w:r>
      <w:r>
        <w:instrText xml:space="preserve"> PAGEREF _Toc65857562 \h </w:instrText>
      </w:r>
      <w:r>
        <w:fldChar w:fldCharType="separate"/>
      </w:r>
      <w:r>
        <w:t>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"_Toc65857563" </w:instrText>
      </w:r>
      <w:r>
        <w:fldChar w:fldCharType="separate"/>
      </w:r>
      <w:r>
        <w:rPr>
          <w:rStyle w:val="26"/>
          <w:rFonts w:ascii="宋体" w:hAnsi="宋体"/>
        </w:rPr>
        <w:t>1.6安全、保卫与环境保护</w:t>
      </w:r>
      <w:r>
        <w:tab/>
      </w:r>
      <w:r>
        <w:fldChar w:fldCharType="begin"/>
      </w:r>
      <w:r>
        <w:instrText xml:space="preserve"> PAGEREF _Toc65857563 \h </w:instrText>
      </w:r>
      <w:r>
        <w:fldChar w:fldCharType="separate"/>
      </w:r>
      <w:r>
        <w:t>7</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"_Toc65857564" </w:instrText>
      </w:r>
      <w:r>
        <w:fldChar w:fldCharType="separate"/>
      </w:r>
      <w:r>
        <w:rPr>
          <w:rStyle w:val="26"/>
          <w:rFonts w:ascii="宋体" w:hAnsi="宋体"/>
        </w:rPr>
        <w:t>1.7送达与签收</w:t>
      </w:r>
      <w:r>
        <w:tab/>
      </w:r>
      <w:r>
        <w:fldChar w:fldCharType="begin"/>
      </w:r>
      <w:r>
        <w:instrText xml:space="preserve"> PAGEREF _Toc65857564 \h </w:instrText>
      </w:r>
      <w:r>
        <w:fldChar w:fldCharType="separate"/>
      </w:r>
      <w:r>
        <w:t>7</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"_Toc65857565" </w:instrText>
      </w:r>
      <w:r>
        <w:fldChar w:fldCharType="separate"/>
      </w:r>
      <w:r>
        <w:rPr>
          <w:rStyle w:val="26"/>
          <w:rFonts w:ascii="宋体" w:hAnsi="宋体"/>
        </w:rPr>
        <w:t>第二条 发包人</w:t>
      </w:r>
      <w:r>
        <w:tab/>
      </w:r>
      <w:r>
        <w:fldChar w:fldCharType="begin"/>
      </w:r>
      <w:r>
        <w:instrText xml:space="preserve"> PAGEREF _Toc65857565 \h </w:instrText>
      </w:r>
      <w:r>
        <w:fldChar w:fldCharType="separate"/>
      </w:r>
      <w:r>
        <w:t>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"_Toc65857566" </w:instrText>
      </w:r>
      <w:r>
        <w:fldChar w:fldCharType="separate"/>
      </w:r>
      <w:r>
        <w:rPr>
          <w:rStyle w:val="26"/>
          <w:rFonts w:ascii="宋体" w:hAnsi="宋体"/>
        </w:rPr>
        <w:t>2.1发包人的权利与义务</w:t>
      </w:r>
      <w:r>
        <w:tab/>
      </w:r>
      <w:r>
        <w:fldChar w:fldCharType="begin"/>
      </w:r>
      <w:r>
        <w:instrText xml:space="preserve"> PAGEREF _Toc65857566 \h </w:instrText>
      </w:r>
      <w:r>
        <w:fldChar w:fldCharType="separate"/>
      </w:r>
      <w:r>
        <w:t>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"_Toc65857567" </w:instrText>
      </w:r>
      <w:r>
        <w:fldChar w:fldCharType="separate"/>
      </w:r>
      <w:r>
        <w:rPr>
          <w:rStyle w:val="26"/>
          <w:rFonts w:ascii="宋体" w:hAnsi="宋体"/>
        </w:rPr>
        <w:t>2.2发包人代表</w:t>
      </w:r>
      <w:r>
        <w:tab/>
      </w:r>
      <w:r>
        <w:fldChar w:fldCharType="begin"/>
      </w:r>
      <w:r>
        <w:instrText xml:space="preserve"> PAGEREF _Toc65857567 \h </w:instrText>
      </w:r>
      <w:r>
        <w:fldChar w:fldCharType="separate"/>
      </w:r>
      <w:r>
        <w:t>9</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"_Toc65857568" </w:instrText>
      </w:r>
      <w:r>
        <w:fldChar w:fldCharType="separate"/>
      </w:r>
      <w:r>
        <w:rPr>
          <w:rStyle w:val="26"/>
          <w:rFonts w:ascii="宋体" w:hAnsi="宋体"/>
        </w:rPr>
        <w:t>第三条 设计人</w:t>
      </w:r>
      <w:r>
        <w:tab/>
      </w:r>
      <w:r>
        <w:fldChar w:fldCharType="begin"/>
      </w:r>
      <w:r>
        <w:instrText xml:space="preserve"> PAGEREF _Toc65857568 \h </w:instrText>
      </w:r>
      <w:r>
        <w:fldChar w:fldCharType="separate"/>
      </w:r>
      <w:r>
        <w:t>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"_Toc65857569" </w:instrText>
      </w:r>
      <w:r>
        <w:fldChar w:fldCharType="separate"/>
      </w:r>
      <w:r>
        <w:rPr>
          <w:rStyle w:val="26"/>
          <w:rFonts w:ascii="宋体" w:hAnsi="宋体"/>
        </w:rPr>
        <w:t>3.1设计人的权利与义务</w:t>
      </w:r>
      <w:r>
        <w:tab/>
      </w:r>
      <w:r>
        <w:fldChar w:fldCharType="begin"/>
      </w:r>
      <w:r>
        <w:instrText xml:space="preserve"> PAGEREF _Toc65857569 \h </w:instrText>
      </w:r>
      <w:r>
        <w:fldChar w:fldCharType="separate"/>
      </w:r>
      <w:r>
        <w:t>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"_Toc65857570" </w:instrText>
      </w:r>
      <w:r>
        <w:fldChar w:fldCharType="separate"/>
      </w:r>
      <w:r>
        <w:rPr>
          <w:rStyle w:val="26"/>
          <w:rFonts w:ascii="宋体" w:hAnsi="宋体"/>
        </w:rPr>
        <w:t>3.2设计人代表（项目负责人）</w:t>
      </w:r>
      <w:r>
        <w:tab/>
      </w:r>
      <w:r>
        <w:fldChar w:fldCharType="begin"/>
      </w:r>
      <w:r>
        <w:instrText xml:space="preserve"> PAGEREF _Toc65857570 \h </w:instrText>
      </w:r>
      <w:r>
        <w:fldChar w:fldCharType="separate"/>
      </w:r>
      <w:r>
        <w:t>11</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"_Toc65857571" </w:instrText>
      </w:r>
      <w:r>
        <w:fldChar w:fldCharType="separate"/>
      </w:r>
      <w:r>
        <w:rPr>
          <w:rStyle w:val="26"/>
          <w:rFonts w:ascii="宋体" w:hAnsi="宋体"/>
        </w:rPr>
        <w:t>3.3设计人员</w:t>
      </w:r>
      <w:r>
        <w:tab/>
      </w:r>
      <w:r>
        <w:fldChar w:fldCharType="begin"/>
      </w:r>
      <w:r>
        <w:instrText xml:space="preserve"> PAGEREF _Toc65857571 \h </w:instrText>
      </w:r>
      <w:r>
        <w:fldChar w:fldCharType="separate"/>
      </w:r>
      <w:r>
        <w:t>11</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"_Toc65857572" </w:instrText>
      </w:r>
      <w:r>
        <w:fldChar w:fldCharType="separate"/>
      </w:r>
      <w:r>
        <w:rPr>
          <w:rStyle w:val="26"/>
          <w:rFonts w:ascii="宋体" w:hAnsi="宋体"/>
        </w:rPr>
        <w:t>3.4联合体</w:t>
      </w:r>
      <w:r>
        <w:tab/>
      </w:r>
      <w:r>
        <w:fldChar w:fldCharType="begin"/>
      </w:r>
      <w:r>
        <w:instrText xml:space="preserve"> PAGEREF _Toc65857572 \h </w:instrText>
      </w:r>
      <w:r>
        <w:fldChar w:fldCharType="separate"/>
      </w:r>
      <w:r>
        <w:t>11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"_Toc65857573" </w:instrText>
      </w:r>
      <w:r>
        <w:fldChar w:fldCharType="separate"/>
      </w:r>
      <w:r>
        <w:rPr>
          <w:rStyle w:val="26"/>
          <w:rFonts w:ascii="宋体" w:hAnsi="宋体"/>
        </w:rPr>
        <w:t>第四条 设计原始资料</w:t>
      </w:r>
      <w:r>
        <w:tab/>
      </w:r>
      <w:r>
        <w:fldChar w:fldCharType="begin"/>
      </w:r>
      <w:r>
        <w:instrText xml:space="preserve"> PAGEREF _Toc65857573 \h </w:instrText>
      </w:r>
      <w:r>
        <w:fldChar w:fldCharType="separate"/>
      </w:r>
      <w:r>
        <w:t>12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"_Toc65857574" </w:instrText>
      </w:r>
      <w:r>
        <w:fldChar w:fldCharType="separate"/>
      </w:r>
      <w:r>
        <w:rPr>
          <w:rStyle w:val="26"/>
          <w:rFonts w:ascii="宋体" w:hAnsi="宋体"/>
        </w:rPr>
        <w:t>第五条 设计服务范围、内容</w:t>
      </w:r>
      <w:r>
        <w:tab/>
      </w:r>
      <w:r>
        <w:fldChar w:fldCharType="begin"/>
      </w:r>
      <w:r>
        <w:instrText xml:space="preserve"> PAGEREF _Toc65857574 \h </w:instrText>
      </w:r>
      <w:r>
        <w:fldChar w:fldCharType="separate"/>
      </w:r>
      <w:r>
        <w:t>12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"_Toc65857575" </w:instrText>
      </w:r>
      <w:r>
        <w:fldChar w:fldCharType="separate"/>
      </w:r>
      <w:r>
        <w:rPr>
          <w:rStyle w:val="26"/>
          <w:rFonts w:ascii="宋体" w:hAnsi="宋体"/>
        </w:rPr>
        <w:t>第六条 设计要求</w:t>
      </w:r>
      <w:r>
        <w:tab/>
      </w:r>
      <w:r>
        <w:fldChar w:fldCharType="begin"/>
      </w:r>
      <w:r>
        <w:instrText xml:space="preserve"> PAGEREF _Toc65857575 \h </w:instrText>
      </w:r>
      <w:r>
        <w:fldChar w:fldCharType="separate"/>
      </w:r>
      <w:r>
        <w:t>13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"_Toc65857576" </w:instrText>
      </w:r>
      <w:r>
        <w:fldChar w:fldCharType="separate"/>
      </w:r>
      <w:r>
        <w:rPr>
          <w:rStyle w:val="26"/>
          <w:rFonts w:ascii="宋体" w:hAnsi="宋体"/>
        </w:rPr>
        <w:t>第七条 限额设计</w:t>
      </w:r>
      <w:r>
        <w:tab/>
      </w:r>
      <w:r>
        <w:fldChar w:fldCharType="begin"/>
      </w:r>
      <w:r>
        <w:instrText xml:space="preserve"> PAGEREF _Toc65857576 \h </w:instrText>
      </w:r>
      <w:r>
        <w:fldChar w:fldCharType="separate"/>
      </w:r>
      <w:r>
        <w:t>15</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"_Toc65857577" </w:instrText>
      </w:r>
      <w:r>
        <w:fldChar w:fldCharType="separate"/>
      </w:r>
      <w:r>
        <w:rPr>
          <w:rStyle w:val="26"/>
          <w:rFonts w:ascii="宋体" w:hAnsi="宋体"/>
        </w:rPr>
        <w:t>第八条 设计进度与周期</w:t>
      </w:r>
      <w:r>
        <w:tab/>
      </w:r>
      <w:r>
        <w:fldChar w:fldCharType="begin"/>
      </w:r>
      <w:r>
        <w:instrText xml:space="preserve"> PAGEREF _Toc65857577 \h </w:instrText>
      </w:r>
      <w:r>
        <w:fldChar w:fldCharType="separate"/>
      </w:r>
      <w:r>
        <w:t>15</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"_Toc65857578" </w:instrText>
      </w:r>
      <w:r>
        <w:fldChar w:fldCharType="separate"/>
      </w:r>
      <w:r>
        <w:rPr>
          <w:rStyle w:val="26"/>
          <w:rFonts w:ascii="宋体" w:hAnsi="宋体"/>
        </w:rPr>
        <w:t>8.1进度计划与周期</w:t>
      </w:r>
      <w:r>
        <w:tab/>
      </w:r>
      <w:r>
        <w:fldChar w:fldCharType="begin"/>
      </w:r>
      <w:r>
        <w:instrText xml:space="preserve"> PAGEREF _Toc65857578 \h </w:instrText>
      </w:r>
      <w:r>
        <w:fldChar w:fldCharType="separate"/>
      </w:r>
      <w:r>
        <w:t>15</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"_Toc65857579" </w:instrText>
      </w:r>
      <w:r>
        <w:fldChar w:fldCharType="separate"/>
      </w:r>
      <w:r>
        <w:rPr>
          <w:rStyle w:val="26"/>
          <w:rFonts w:ascii="宋体" w:hAnsi="宋体"/>
        </w:rPr>
        <w:t>8.2延误</w:t>
      </w:r>
      <w:r>
        <w:tab/>
      </w:r>
      <w:r>
        <w:fldChar w:fldCharType="begin"/>
      </w:r>
      <w:r>
        <w:instrText xml:space="preserve"> PAGEREF _Toc65857579 \h </w:instrText>
      </w:r>
      <w:r>
        <w:fldChar w:fldCharType="separate"/>
      </w:r>
      <w:r>
        <w:t>16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"_Toc65857580" </w:instrText>
      </w:r>
      <w:r>
        <w:fldChar w:fldCharType="separate"/>
      </w:r>
      <w:r>
        <w:rPr>
          <w:rStyle w:val="26"/>
          <w:rFonts w:ascii="宋体" w:hAnsi="宋体"/>
        </w:rPr>
        <w:t>8.3提前</w:t>
      </w:r>
      <w:r>
        <w:tab/>
      </w:r>
      <w:r>
        <w:fldChar w:fldCharType="begin"/>
      </w:r>
      <w:r>
        <w:instrText xml:space="preserve"> PAGEREF _Toc65857580 \h </w:instrText>
      </w:r>
      <w:r>
        <w:fldChar w:fldCharType="separate"/>
      </w:r>
      <w:r>
        <w:t>16</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"_Toc65857581" </w:instrText>
      </w:r>
      <w:r>
        <w:fldChar w:fldCharType="separate"/>
      </w:r>
      <w:r>
        <w:rPr>
          <w:rStyle w:val="26"/>
          <w:rFonts w:ascii="宋体" w:hAnsi="宋体"/>
        </w:rPr>
        <w:t>第九条 设计文件核查与审查</w:t>
      </w:r>
      <w:r>
        <w:tab/>
      </w:r>
      <w:r>
        <w:fldChar w:fldCharType="begin"/>
      </w:r>
      <w:r>
        <w:instrText xml:space="preserve"> PAGEREF _Toc65857581 \h </w:instrText>
      </w:r>
      <w:r>
        <w:fldChar w:fldCharType="separate"/>
      </w:r>
      <w:r>
        <w:t>17</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"_Toc65857582" </w:instrText>
      </w:r>
      <w:r>
        <w:fldChar w:fldCharType="separate"/>
      </w:r>
      <w:r>
        <w:rPr>
          <w:rStyle w:val="26"/>
          <w:rFonts w:ascii="宋体" w:hAnsi="宋体"/>
        </w:rPr>
        <w:t>9.1设计文件核查</w:t>
      </w:r>
      <w:r>
        <w:tab/>
      </w:r>
      <w:r>
        <w:fldChar w:fldCharType="begin"/>
      </w:r>
      <w:r>
        <w:instrText xml:space="preserve"> PAGEREF _Toc65857582 \h </w:instrText>
      </w:r>
      <w:r>
        <w:fldChar w:fldCharType="separate"/>
      </w:r>
      <w:r>
        <w:t>17</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"_Toc65857583" </w:instrText>
      </w:r>
      <w:r>
        <w:fldChar w:fldCharType="separate"/>
      </w:r>
      <w:r>
        <w:rPr>
          <w:rStyle w:val="26"/>
          <w:rFonts w:ascii="宋体" w:hAnsi="宋体"/>
        </w:rPr>
        <w:t>9.2设计文件审查</w:t>
      </w:r>
      <w:r>
        <w:tab/>
      </w:r>
      <w:r>
        <w:fldChar w:fldCharType="begin"/>
      </w:r>
      <w:r>
        <w:instrText xml:space="preserve"> PAGEREF _Toc65857583 \h </w:instrText>
      </w:r>
      <w:r>
        <w:fldChar w:fldCharType="separate"/>
      </w:r>
      <w:r>
        <w:t>17</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"_Toc65857584" </w:instrText>
      </w:r>
      <w:r>
        <w:fldChar w:fldCharType="separate"/>
      </w:r>
      <w:r>
        <w:rPr>
          <w:rStyle w:val="26"/>
          <w:rFonts w:ascii="宋体" w:hAnsi="宋体"/>
        </w:rPr>
        <w:t>第十条 合同价款支付</w:t>
      </w:r>
      <w:r>
        <w:tab/>
      </w:r>
      <w:r>
        <w:fldChar w:fldCharType="begin"/>
      </w:r>
      <w:r>
        <w:instrText xml:space="preserve"> PAGEREF _Toc65857584 \h </w:instrText>
      </w:r>
      <w:r>
        <w:fldChar w:fldCharType="separate"/>
      </w:r>
      <w:r>
        <w:t>18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"_Toc65857585" </w:instrText>
      </w:r>
      <w:r>
        <w:fldChar w:fldCharType="separate"/>
      </w:r>
      <w:r>
        <w:rPr>
          <w:rStyle w:val="26"/>
          <w:rFonts w:ascii="宋体" w:hAnsi="宋体"/>
        </w:rPr>
        <w:t>10.1合同价款</w:t>
      </w:r>
      <w:r>
        <w:tab/>
      </w:r>
      <w:r>
        <w:fldChar w:fldCharType="begin"/>
      </w:r>
      <w:r>
        <w:instrText xml:space="preserve"> PAGEREF _Toc65857585 \h </w:instrText>
      </w:r>
      <w:r>
        <w:fldChar w:fldCharType="separate"/>
      </w:r>
      <w:r>
        <w:t>18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"_Toc65857586" </w:instrText>
      </w:r>
      <w:r>
        <w:fldChar w:fldCharType="separate"/>
      </w:r>
      <w:r>
        <w:rPr>
          <w:rStyle w:val="26"/>
          <w:rFonts w:ascii="宋体" w:hAnsi="宋体"/>
        </w:rPr>
        <w:t>10.2不另支付费用</w:t>
      </w:r>
      <w:r>
        <w:tab/>
      </w:r>
      <w:r>
        <w:fldChar w:fldCharType="begin"/>
      </w:r>
      <w:r>
        <w:instrText xml:space="preserve"> PAGEREF _Toc65857586 \h </w:instrText>
      </w:r>
      <w:r>
        <w:fldChar w:fldCharType="separate"/>
      </w:r>
      <w:r>
        <w:t>18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"_Toc65857587" </w:instrText>
      </w:r>
      <w:r>
        <w:fldChar w:fldCharType="separate"/>
      </w:r>
      <w:r>
        <w:rPr>
          <w:rStyle w:val="26"/>
          <w:rFonts w:ascii="宋体" w:hAnsi="宋体"/>
        </w:rPr>
        <w:t>10.3有异议的支付</w:t>
      </w:r>
      <w:r>
        <w:tab/>
      </w:r>
      <w:r>
        <w:fldChar w:fldCharType="begin"/>
      </w:r>
      <w:r>
        <w:instrText xml:space="preserve"> PAGEREF _Toc65857587 \h </w:instrText>
      </w:r>
      <w:r>
        <w:fldChar w:fldCharType="separate"/>
      </w:r>
      <w:r>
        <w:t>19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"_Toc65857588" </w:instrText>
      </w:r>
      <w:r>
        <w:fldChar w:fldCharType="separate"/>
      </w:r>
      <w:r>
        <w:rPr>
          <w:rStyle w:val="26"/>
          <w:rFonts w:ascii="宋体" w:hAnsi="宋体"/>
        </w:rPr>
        <w:t>10.4支付</w:t>
      </w:r>
      <w:r>
        <w:tab/>
      </w:r>
      <w:r>
        <w:fldChar w:fldCharType="begin"/>
      </w:r>
      <w:r>
        <w:instrText xml:space="preserve"> PAGEREF _Toc65857588 \h </w:instrText>
      </w:r>
      <w:r>
        <w:fldChar w:fldCharType="separate"/>
      </w:r>
      <w:r>
        <w:t>19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"_Toc65857589" </w:instrText>
      </w:r>
      <w:r>
        <w:fldChar w:fldCharType="separate"/>
      </w:r>
      <w:r>
        <w:rPr>
          <w:rStyle w:val="26"/>
          <w:rFonts w:ascii="宋体" w:hAnsi="宋体"/>
        </w:rPr>
        <w:t>10.5履约评价</w:t>
      </w:r>
      <w:r>
        <w:tab/>
      </w:r>
      <w:r>
        <w:fldChar w:fldCharType="begin"/>
      </w:r>
      <w:r>
        <w:instrText xml:space="preserve"> PAGEREF _Toc65857589 \h </w:instrText>
      </w:r>
      <w:r>
        <w:fldChar w:fldCharType="separate"/>
      </w:r>
      <w:r>
        <w:t>19</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"_Toc65857590" </w:instrText>
      </w:r>
      <w:r>
        <w:fldChar w:fldCharType="separate"/>
      </w:r>
      <w:r>
        <w:rPr>
          <w:rStyle w:val="26"/>
          <w:rFonts w:ascii="宋体" w:hAnsi="宋体"/>
        </w:rPr>
        <w:t>第十一条 变更</w:t>
      </w:r>
      <w:r>
        <w:tab/>
      </w:r>
      <w:r>
        <w:fldChar w:fldCharType="begin"/>
      </w:r>
      <w:r>
        <w:instrText xml:space="preserve"> PAGEREF _Toc65857590 \h </w:instrText>
      </w:r>
      <w:r>
        <w:fldChar w:fldCharType="separate"/>
      </w:r>
      <w:r>
        <w:t>20</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"_Toc65857591" </w:instrText>
      </w:r>
      <w:r>
        <w:fldChar w:fldCharType="separate"/>
      </w:r>
      <w:r>
        <w:rPr>
          <w:rStyle w:val="26"/>
          <w:rFonts w:ascii="宋体" w:hAnsi="宋体"/>
        </w:rPr>
        <w:t>第十二条 履约担保</w:t>
      </w:r>
      <w:r>
        <w:tab/>
      </w:r>
      <w:r>
        <w:fldChar w:fldCharType="begin"/>
      </w:r>
      <w:r>
        <w:instrText xml:space="preserve"> PAGEREF _Toc65857591 \h </w:instrText>
      </w:r>
      <w:r>
        <w:fldChar w:fldCharType="separate"/>
      </w:r>
      <w:r>
        <w:t>20</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"_Toc65857592" </w:instrText>
      </w:r>
      <w:r>
        <w:fldChar w:fldCharType="separate"/>
      </w:r>
      <w:r>
        <w:rPr>
          <w:rStyle w:val="26"/>
          <w:rFonts w:ascii="宋体" w:hAnsi="宋体"/>
        </w:rPr>
        <w:t>第十三条 专业责任与保险</w:t>
      </w:r>
      <w:r>
        <w:tab/>
      </w:r>
      <w:r>
        <w:fldChar w:fldCharType="begin"/>
      </w:r>
      <w:r>
        <w:instrText xml:space="preserve"> PAGEREF _Toc65857592 \h </w:instrText>
      </w:r>
      <w:r>
        <w:fldChar w:fldCharType="separate"/>
      </w:r>
      <w:r>
        <w:t>21</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"_Toc65857593" </w:instrText>
      </w:r>
      <w:r>
        <w:fldChar w:fldCharType="separate"/>
      </w:r>
      <w:r>
        <w:rPr>
          <w:rStyle w:val="26"/>
          <w:rFonts w:ascii="宋体" w:hAnsi="宋体"/>
        </w:rPr>
        <w:t>13.1专业责任</w:t>
      </w:r>
      <w:r>
        <w:tab/>
      </w:r>
      <w:r>
        <w:fldChar w:fldCharType="begin"/>
      </w:r>
      <w:r>
        <w:instrText xml:space="preserve"> PAGEREF _Toc65857593 \h </w:instrText>
      </w:r>
      <w:r>
        <w:fldChar w:fldCharType="separate"/>
      </w:r>
      <w:r>
        <w:t>21</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"_Toc65857594" </w:instrText>
      </w:r>
      <w:r>
        <w:fldChar w:fldCharType="separate"/>
      </w:r>
      <w:r>
        <w:rPr>
          <w:rStyle w:val="26"/>
          <w:rFonts w:ascii="宋体" w:hAnsi="宋体"/>
        </w:rPr>
        <w:t>13.2保险</w:t>
      </w:r>
      <w:r>
        <w:tab/>
      </w:r>
      <w:r>
        <w:fldChar w:fldCharType="begin"/>
      </w:r>
      <w:r>
        <w:instrText xml:space="preserve"> PAGEREF _Toc65857594 \h </w:instrText>
      </w:r>
      <w:r>
        <w:fldChar w:fldCharType="separate"/>
      </w:r>
      <w:r>
        <w:t>21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"_Toc65857595" </w:instrText>
      </w:r>
      <w:r>
        <w:fldChar w:fldCharType="separate"/>
      </w:r>
      <w:r>
        <w:rPr>
          <w:rStyle w:val="26"/>
          <w:rFonts w:ascii="宋体" w:hAnsi="宋体"/>
        </w:rPr>
        <w:t>第十四条 知识产权</w:t>
      </w:r>
      <w:r>
        <w:tab/>
      </w:r>
      <w:r>
        <w:fldChar w:fldCharType="begin"/>
      </w:r>
      <w:r>
        <w:instrText xml:space="preserve"> PAGEREF _Toc65857595 \h </w:instrText>
      </w:r>
      <w:r>
        <w:fldChar w:fldCharType="separate"/>
      </w:r>
      <w:r>
        <w:t>21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"_Toc65857596" </w:instrText>
      </w:r>
      <w:r>
        <w:fldChar w:fldCharType="separate"/>
      </w:r>
      <w:r>
        <w:rPr>
          <w:rStyle w:val="26"/>
          <w:rFonts w:ascii="宋体" w:hAnsi="宋体"/>
        </w:rPr>
        <w:t>第十五条 违约责任</w:t>
      </w:r>
      <w:r>
        <w:tab/>
      </w:r>
      <w:r>
        <w:fldChar w:fldCharType="begin"/>
      </w:r>
      <w:r>
        <w:instrText xml:space="preserve"> PAGEREF _Toc65857596 \h </w:instrText>
      </w:r>
      <w:r>
        <w:fldChar w:fldCharType="separate"/>
      </w:r>
      <w:r>
        <w:t>22</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"_Toc65857597" </w:instrText>
      </w:r>
      <w:r>
        <w:fldChar w:fldCharType="separate"/>
      </w:r>
      <w:r>
        <w:rPr>
          <w:rStyle w:val="26"/>
          <w:rFonts w:ascii="宋体" w:hAnsi="宋体"/>
        </w:rPr>
        <w:t>15.1发包人的违约</w:t>
      </w:r>
      <w:r>
        <w:tab/>
      </w:r>
      <w:r>
        <w:fldChar w:fldCharType="begin"/>
      </w:r>
      <w:r>
        <w:instrText xml:space="preserve"> PAGEREF _Toc65857597 \h </w:instrText>
      </w:r>
      <w:r>
        <w:fldChar w:fldCharType="separate"/>
      </w:r>
      <w:r>
        <w:t>22</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"_Toc65857598" </w:instrText>
      </w:r>
      <w:r>
        <w:fldChar w:fldCharType="separate"/>
      </w:r>
      <w:r>
        <w:rPr>
          <w:rStyle w:val="26"/>
          <w:rFonts w:ascii="宋体" w:hAnsi="宋体"/>
        </w:rPr>
        <w:t>15.2设计人的违约</w:t>
      </w:r>
      <w:r>
        <w:tab/>
      </w:r>
      <w:r>
        <w:fldChar w:fldCharType="begin"/>
      </w:r>
      <w:r>
        <w:instrText xml:space="preserve"> PAGEREF _Toc65857598 \h </w:instrText>
      </w:r>
      <w:r>
        <w:fldChar w:fldCharType="separate"/>
      </w:r>
      <w:r>
        <w:t>22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"_Toc65857599" </w:instrText>
      </w:r>
      <w:r>
        <w:fldChar w:fldCharType="separate"/>
      </w:r>
      <w:r>
        <w:rPr>
          <w:rStyle w:val="26"/>
          <w:rFonts w:ascii="宋体" w:hAnsi="宋体"/>
        </w:rPr>
        <w:t>第十六条 推迟与终止</w:t>
      </w:r>
      <w:r>
        <w:tab/>
      </w:r>
      <w:r>
        <w:fldChar w:fldCharType="begin"/>
      </w:r>
      <w:r>
        <w:instrText xml:space="preserve"> PAGEREF _Toc65857599 \h </w:instrText>
      </w:r>
      <w:r>
        <w:fldChar w:fldCharType="separate"/>
      </w:r>
      <w:r>
        <w:t>23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"_Toc65857600" </w:instrText>
      </w:r>
      <w:r>
        <w:fldChar w:fldCharType="separate"/>
      </w:r>
      <w:r>
        <w:rPr>
          <w:rStyle w:val="26"/>
          <w:rFonts w:ascii="宋体" w:hAnsi="宋体"/>
        </w:rPr>
        <w:t>第十七条 合同解除</w:t>
      </w:r>
      <w:r>
        <w:tab/>
      </w:r>
      <w:r>
        <w:fldChar w:fldCharType="begin"/>
      </w:r>
      <w:r>
        <w:instrText xml:space="preserve"> PAGEREF _Toc65857600 \h </w:instrText>
      </w:r>
      <w:r>
        <w:fldChar w:fldCharType="separate"/>
      </w:r>
      <w:r>
        <w:t>23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"_Toc65857601" </w:instrText>
      </w:r>
      <w:r>
        <w:fldChar w:fldCharType="separate"/>
      </w:r>
      <w:r>
        <w:rPr>
          <w:rStyle w:val="26"/>
          <w:rFonts w:ascii="宋体" w:hAnsi="宋体"/>
        </w:rPr>
        <w:t>第十八条 争议解决</w:t>
      </w:r>
      <w:r>
        <w:tab/>
      </w:r>
      <w:r>
        <w:fldChar w:fldCharType="begin"/>
      </w:r>
      <w:r>
        <w:instrText xml:space="preserve"> PAGEREF _Toc65857601 \h </w:instrText>
      </w:r>
      <w:r>
        <w:fldChar w:fldCharType="separate"/>
      </w:r>
      <w:r>
        <w:t>24</w:t>
      </w:r>
      <w:r>
        <w:fldChar w:fldCharType="end"/>
      </w:r>
      <w:r>
        <w:fldChar w:fldCharType="end"/>
      </w:r>
    </w:p>
    <w:p>
      <w:pPr>
        <w:pStyle w:val="17"/>
        <w:tabs>
          <w:tab w:val="right" w:leader="dot" w:pos="8290"/>
        </w:tabs>
        <w:rPr>
          <w:rFonts w:hAnsiTheme="minorHAnsi" w:eastAsiaTheme="minorEastAsia" w:cstheme="minorBidi"/>
          <w:b w:val="0"/>
          <w:bCs w:val="0"/>
          <w:caps w:val="0"/>
          <w:sz w:val="21"/>
          <w:szCs w:val="24"/>
        </w:rPr>
      </w:pPr>
      <w:r>
        <w:fldChar w:fldCharType="begin"/>
      </w:r>
      <w:r>
        <w:instrText xml:space="preserve"> HYPERLINK \l "_Toc65857602" </w:instrText>
      </w:r>
      <w:r>
        <w:fldChar w:fldCharType="separate"/>
      </w:r>
      <w:r>
        <w:rPr>
          <w:rStyle w:val="26"/>
          <w:rFonts w:ascii="宋体" w:hAnsi="宋体"/>
        </w:rPr>
        <w:t>第三部分 专用条款</w:t>
      </w:r>
      <w:r>
        <w:tab/>
      </w:r>
      <w:r>
        <w:fldChar w:fldCharType="begin"/>
      </w:r>
      <w:r>
        <w:instrText xml:space="preserve"> PAGEREF _Toc65857602 \h </w:instrText>
      </w:r>
      <w:r>
        <w:fldChar w:fldCharType="separate"/>
      </w:r>
      <w:r>
        <w:t>24</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"_Toc65857603" </w:instrText>
      </w:r>
      <w:r>
        <w:fldChar w:fldCharType="separate"/>
      </w:r>
      <w:r>
        <w:rPr>
          <w:rStyle w:val="26"/>
          <w:rFonts w:ascii="宋体" w:hAnsi="宋体"/>
        </w:rPr>
        <w:t>第一条 一般约定</w:t>
      </w:r>
      <w:r>
        <w:tab/>
      </w:r>
      <w:r>
        <w:fldChar w:fldCharType="begin"/>
      </w:r>
      <w:r>
        <w:instrText xml:space="preserve"> PAGEREF _Toc65857603 \h </w:instrText>
      </w:r>
      <w:r>
        <w:fldChar w:fldCharType="separate"/>
      </w:r>
      <w:r>
        <w:t>24</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"_Toc65857604" </w:instrText>
      </w:r>
      <w:r>
        <w:fldChar w:fldCharType="separate"/>
      </w:r>
      <w:r>
        <w:rPr>
          <w:rStyle w:val="26"/>
          <w:rFonts w:ascii="宋体" w:hAnsi="宋体"/>
        </w:rPr>
        <w:t>1.7送达与签收</w:t>
      </w:r>
      <w:r>
        <w:tab/>
      </w:r>
      <w:r>
        <w:fldChar w:fldCharType="begin"/>
      </w:r>
      <w:r>
        <w:instrText xml:space="preserve"> PAGEREF _Toc65857604 \h </w:instrText>
      </w:r>
      <w:r>
        <w:fldChar w:fldCharType="separate"/>
      </w:r>
      <w:r>
        <w:t>24</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"_Toc65857605" </w:instrText>
      </w:r>
      <w:r>
        <w:fldChar w:fldCharType="separate"/>
      </w:r>
      <w:r>
        <w:rPr>
          <w:rStyle w:val="26"/>
          <w:rFonts w:ascii="宋体" w:hAnsi="宋体"/>
        </w:rPr>
        <w:t>第三条 设计人</w:t>
      </w:r>
      <w:r>
        <w:tab/>
      </w:r>
      <w:r>
        <w:fldChar w:fldCharType="begin"/>
      </w:r>
      <w:r>
        <w:instrText xml:space="preserve"> PAGEREF _Toc65857605 \h </w:instrText>
      </w:r>
      <w:r>
        <w:fldChar w:fldCharType="separate"/>
      </w:r>
      <w:r>
        <w:t>25</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"_Toc65857606" </w:instrText>
      </w:r>
      <w:r>
        <w:fldChar w:fldCharType="separate"/>
      </w:r>
      <w:r>
        <w:rPr>
          <w:rStyle w:val="26"/>
          <w:rFonts w:ascii="宋体" w:hAnsi="宋体"/>
        </w:rPr>
        <w:t>3.1设计人的权利与义务</w:t>
      </w:r>
      <w:r>
        <w:tab/>
      </w:r>
      <w:r>
        <w:fldChar w:fldCharType="begin"/>
      </w:r>
      <w:r>
        <w:instrText xml:space="preserve"> PAGEREF _Toc65857606 \h </w:instrText>
      </w:r>
      <w:r>
        <w:fldChar w:fldCharType="separate"/>
      </w:r>
      <w:r>
        <w:t>25</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"_Toc65857607" </w:instrText>
      </w:r>
      <w:r>
        <w:fldChar w:fldCharType="separate"/>
      </w:r>
      <w:r>
        <w:rPr>
          <w:rStyle w:val="26"/>
          <w:rFonts w:ascii="宋体" w:hAnsi="宋体"/>
        </w:rPr>
        <w:t>3.2设计人代表（项目负责人）</w:t>
      </w:r>
      <w:r>
        <w:tab/>
      </w:r>
      <w:r>
        <w:fldChar w:fldCharType="begin"/>
      </w:r>
      <w:r>
        <w:instrText xml:space="preserve"> PAGEREF _Toc65857607 \h </w:instrText>
      </w:r>
      <w:r>
        <w:fldChar w:fldCharType="separate"/>
      </w:r>
      <w:r>
        <w:t>25</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"_Toc65857608" </w:instrText>
      </w:r>
      <w:r>
        <w:fldChar w:fldCharType="separate"/>
      </w:r>
      <w:r>
        <w:rPr>
          <w:rStyle w:val="26"/>
          <w:rFonts w:ascii="宋体" w:hAnsi="宋体"/>
        </w:rPr>
        <w:t>3.4联合体</w:t>
      </w:r>
      <w:r>
        <w:tab/>
      </w:r>
      <w:r>
        <w:fldChar w:fldCharType="begin"/>
      </w:r>
      <w:r>
        <w:instrText xml:space="preserve"> PAGEREF _Toc65857608 \h </w:instrText>
      </w:r>
      <w:r>
        <w:fldChar w:fldCharType="separate"/>
      </w:r>
      <w:r>
        <w:t>25</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"_Toc65857609" </w:instrText>
      </w:r>
      <w:r>
        <w:fldChar w:fldCharType="separate"/>
      </w:r>
      <w:r>
        <w:rPr>
          <w:rStyle w:val="26"/>
          <w:rFonts w:ascii="宋体" w:hAnsi="宋体"/>
        </w:rPr>
        <w:t>第四条 设计原始资料</w:t>
      </w:r>
      <w:r>
        <w:tab/>
      </w:r>
      <w:r>
        <w:fldChar w:fldCharType="begin"/>
      </w:r>
      <w:r>
        <w:instrText xml:space="preserve"> PAGEREF _Toc65857609 \h </w:instrText>
      </w:r>
      <w:r>
        <w:fldChar w:fldCharType="separate"/>
      </w:r>
      <w:r>
        <w:t>25</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"_Toc65857610" </w:instrText>
      </w:r>
      <w:r>
        <w:fldChar w:fldCharType="separate"/>
      </w:r>
      <w:r>
        <w:rPr>
          <w:rStyle w:val="26"/>
          <w:rFonts w:ascii="宋体" w:hAnsi="宋体"/>
        </w:rPr>
        <w:t>第五条 设计服务范围、内容</w:t>
      </w:r>
      <w:r>
        <w:tab/>
      </w:r>
      <w:r>
        <w:fldChar w:fldCharType="begin"/>
      </w:r>
      <w:r>
        <w:instrText xml:space="preserve"> PAGEREF _Toc65857610 \h </w:instrText>
      </w:r>
      <w:r>
        <w:fldChar w:fldCharType="separate"/>
      </w:r>
      <w:r>
        <w:t>26</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"_Toc65857611" </w:instrText>
      </w:r>
      <w:r>
        <w:fldChar w:fldCharType="separate"/>
      </w:r>
      <w:r>
        <w:rPr>
          <w:rStyle w:val="26"/>
          <w:rFonts w:ascii="宋体" w:hAnsi="宋体"/>
        </w:rPr>
        <w:t>第六条 设计要求</w:t>
      </w:r>
      <w:r>
        <w:tab/>
      </w:r>
      <w:r>
        <w:fldChar w:fldCharType="begin"/>
      </w:r>
      <w:r>
        <w:instrText xml:space="preserve"> PAGEREF _Toc65857611 \h </w:instrText>
      </w:r>
      <w:r>
        <w:fldChar w:fldCharType="separate"/>
      </w:r>
      <w:r>
        <w:t>27</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"_Toc65857612" </w:instrText>
      </w:r>
      <w:r>
        <w:fldChar w:fldCharType="separate"/>
      </w:r>
      <w:r>
        <w:rPr>
          <w:rStyle w:val="26"/>
          <w:rFonts w:ascii="宋体" w:hAnsi="宋体"/>
        </w:rPr>
        <w:t>第七条 限额设计</w:t>
      </w:r>
      <w:r>
        <w:tab/>
      </w:r>
      <w:r>
        <w:fldChar w:fldCharType="begin"/>
      </w:r>
      <w:r>
        <w:instrText xml:space="preserve"> PAGEREF _Toc65857612 \h </w:instrText>
      </w:r>
      <w:r>
        <w:fldChar w:fldCharType="separate"/>
      </w:r>
      <w:r>
        <w:t>27</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"_Toc65857613" </w:instrText>
      </w:r>
      <w:r>
        <w:fldChar w:fldCharType="separate"/>
      </w:r>
      <w:r>
        <w:rPr>
          <w:rStyle w:val="26"/>
          <w:rFonts w:ascii="宋体" w:hAnsi="宋体"/>
        </w:rPr>
        <w:t>第八条 设计进度与周期</w:t>
      </w:r>
      <w:r>
        <w:tab/>
      </w:r>
      <w:r>
        <w:fldChar w:fldCharType="begin"/>
      </w:r>
      <w:r>
        <w:instrText xml:space="preserve"> PAGEREF _Toc65857613 \h </w:instrText>
      </w:r>
      <w:r>
        <w:fldChar w:fldCharType="separate"/>
      </w:r>
      <w:r>
        <w:t>27</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"_Toc65857614" </w:instrText>
      </w:r>
      <w:r>
        <w:fldChar w:fldCharType="separate"/>
      </w:r>
      <w:r>
        <w:rPr>
          <w:rStyle w:val="26"/>
          <w:rFonts w:ascii="宋体" w:hAnsi="宋体"/>
        </w:rPr>
        <w:t>8.1进度计划与周期</w:t>
      </w:r>
      <w:r>
        <w:tab/>
      </w:r>
      <w:r>
        <w:fldChar w:fldCharType="begin"/>
      </w:r>
      <w:r>
        <w:instrText xml:space="preserve"> PAGEREF _Toc65857614 \h </w:instrText>
      </w:r>
      <w:r>
        <w:fldChar w:fldCharType="separate"/>
      </w:r>
      <w:r>
        <w:t>27</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"_Toc65857615" </w:instrText>
      </w:r>
      <w:r>
        <w:fldChar w:fldCharType="separate"/>
      </w:r>
      <w:r>
        <w:rPr>
          <w:rStyle w:val="26"/>
          <w:rFonts w:ascii="宋体" w:hAnsi="宋体"/>
        </w:rPr>
        <w:t>第九条 设计文件核查与审查</w:t>
      </w:r>
      <w:r>
        <w:tab/>
      </w:r>
      <w:r>
        <w:fldChar w:fldCharType="begin"/>
      </w:r>
      <w:r>
        <w:instrText xml:space="preserve"> PAGEREF _Toc65857615 \h </w:instrText>
      </w:r>
      <w:r>
        <w:fldChar w:fldCharType="separate"/>
      </w:r>
      <w:r>
        <w:t>28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"_Toc65857616" </w:instrText>
      </w:r>
      <w:r>
        <w:fldChar w:fldCharType="separate"/>
      </w:r>
      <w:r>
        <w:rPr>
          <w:rStyle w:val="26"/>
          <w:rFonts w:ascii="宋体" w:hAnsi="宋体"/>
        </w:rPr>
        <w:t>9.1设计文件核查</w:t>
      </w:r>
      <w:r>
        <w:tab/>
      </w:r>
      <w:r>
        <w:fldChar w:fldCharType="begin"/>
      </w:r>
      <w:r>
        <w:instrText xml:space="preserve"> PAGEREF _Toc65857616 \h </w:instrText>
      </w:r>
      <w:r>
        <w:fldChar w:fldCharType="separate"/>
      </w:r>
      <w:r>
        <w:t>28</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"_Toc65857617" </w:instrText>
      </w:r>
      <w:r>
        <w:fldChar w:fldCharType="separate"/>
      </w:r>
      <w:r>
        <w:rPr>
          <w:rStyle w:val="26"/>
          <w:rFonts w:ascii="宋体" w:hAnsi="宋体"/>
        </w:rPr>
        <w:t>9.2设计文件审查</w:t>
      </w:r>
      <w:r>
        <w:tab/>
      </w:r>
      <w:r>
        <w:fldChar w:fldCharType="begin"/>
      </w:r>
      <w:r>
        <w:instrText xml:space="preserve"> PAGEREF _Toc65857617 \h </w:instrText>
      </w:r>
      <w:r>
        <w:fldChar w:fldCharType="separate"/>
      </w:r>
      <w:r>
        <w:t>29</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"_Toc65857618" </w:instrText>
      </w:r>
      <w:r>
        <w:fldChar w:fldCharType="separate"/>
      </w:r>
      <w:r>
        <w:rPr>
          <w:rStyle w:val="26"/>
          <w:rFonts w:ascii="宋体" w:hAnsi="宋体"/>
        </w:rPr>
        <w:t>第十条 合同价款支付</w:t>
      </w:r>
      <w:r>
        <w:tab/>
      </w:r>
      <w:r>
        <w:fldChar w:fldCharType="begin"/>
      </w:r>
      <w:r>
        <w:instrText xml:space="preserve"> PAGEREF _Toc65857618 \h </w:instrText>
      </w:r>
      <w:r>
        <w:fldChar w:fldCharType="separate"/>
      </w:r>
      <w:r>
        <w:t>29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"_Toc65857619" </w:instrText>
      </w:r>
      <w:r>
        <w:fldChar w:fldCharType="separate"/>
      </w:r>
      <w:r>
        <w:rPr>
          <w:rStyle w:val="26"/>
          <w:rFonts w:ascii="宋体" w:hAnsi="宋体"/>
        </w:rPr>
        <w:t>10.1合同价款</w:t>
      </w:r>
      <w:r>
        <w:tab/>
      </w:r>
      <w:r>
        <w:fldChar w:fldCharType="begin"/>
      </w:r>
      <w:r>
        <w:instrText xml:space="preserve"> PAGEREF _Toc65857619 \h </w:instrText>
      </w:r>
      <w:r>
        <w:fldChar w:fldCharType="separate"/>
      </w:r>
      <w:r>
        <w:t>29</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"_Toc65857620" </w:instrText>
      </w:r>
      <w:r>
        <w:fldChar w:fldCharType="separate"/>
      </w:r>
      <w:r>
        <w:rPr>
          <w:rStyle w:val="26"/>
          <w:rFonts w:ascii="宋体" w:hAnsi="宋体"/>
        </w:rPr>
        <w:t>10.2不另支付费用</w:t>
      </w:r>
      <w:r>
        <w:tab/>
      </w:r>
      <w:r>
        <w:fldChar w:fldCharType="begin"/>
      </w:r>
      <w:r>
        <w:instrText xml:space="preserve"> PAGEREF _Toc65857620 \h </w:instrText>
      </w:r>
      <w:r>
        <w:fldChar w:fldCharType="separate"/>
      </w:r>
      <w:r>
        <w:t>30</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"_Toc65857621" </w:instrText>
      </w:r>
      <w:r>
        <w:fldChar w:fldCharType="separate"/>
      </w:r>
      <w:r>
        <w:rPr>
          <w:rStyle w:val="26"/>
          <w:rFonts w:ascii="宋体" w:hAnsi="宋体"/>
        </w:rPr>
        <w:t>10.4支付</w:t>
      </w:r>
      <w:r>
        <w:tab/>
      </w:r>
      <w:r>
        <w:fldChar w:fldCharType="begin"/>
      </w:r>
      <w:r>
        <w:instrText xml:space="preserve"> PAGEREF _Toc65857621 \h </w:instrText>
      </w:r>
      <w:r>
        <w:fldChar w:fldCharType="separate"/>
      </w:r>
      <w:r>
        <w:t>30</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"_Toc65857622" </w:instrText>
      </w:r>
      <w:r>
        <w:fldChar w:fldCharType="separate"/>
      </w:r>
      <w:r>
        <w:rPr>
          <w:rStyle w:val="26"/>
          <w:rFonts w:ascii="宋体" w:hAnsi="宋体"/>
        </w:rPr>
        <w:t>10.5履约评价</w:t>
      </w:r>
      <w:r>
        <w:tab/>
      </w:r>
      <w:r>
        <w:fldChar w:fldCharType="begin"/>
      </w:r>
      <w:r>
        <w:instrText xml:space="preserve"> PAGEREF _Toc65857622 \h </w:instrText>
      </w:r>
      <w:r>
        <w:fldChar w:fldCharType="separate"/>
      </w:r>
      <w:r>
        <w:t>31</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"_Toc65857623" </w:instrText>
      </w:r>
      <w:r>
        <w:fldChar w:fldCharType="separate"/>
      </w:r>
      <w:r>
        <w:rPr>
          <w:rStyle w:val="26"/>
          <w:rFonts w:ascii="宋体" w:hAnsi="宋体"/>
        </w:rPr>
        <w:t>第十一条 变更</w:t>
      </w:r>
      <w:r>
        <w:tab/>
      </w:r>
      <w:r>
        <w:fldChar w:fldCharType="begin"/>
      </w:r>
      <w:r>
        <w:instrText xml:space="preserve"> PAGEREF _Toc65857623 \h </w:instrText>
      </w:r>
      <w:r>
        <w:fldChar w:fldCharType="separate"/>
      </w:r>
      <w:r>
        <w:t>32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"_Toc65857624" </w:instrText>
      </w:r>
      <w:r>
        <w:fldChar w:fldCharType="separate"/>
      </w:r>
      <w:r>
        <w:rPr>
          <w:rStyle w:val="26"/>
          <w:rFonts w:ascii="宋体" w:hAnsi="宋体"/>
        </w:rPr>
        <w:t>第十二条 履约担保</w:t>
      </w:r>
      <w:r>
        <w:tab/>
      </w:r>
      <w:r>
        <w:fldChar w:fldCharType="begin"/>
      </w:r>
      <w:r>
        <w:instrText xml:space="preserve"> PAGEREF _Toc65857624 \h </w:instrText>
      </w:r>
      <w:r>
        <w:fldChar w:fldCharType="separate"/>
      </w:r>
      <w:r>
        <w:t>32</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"_Toc65857625" </w:instrText>
      </w:r>
      <w:r>
        <w:fldChar w:fldCharType="separate"/>
      </w:r>
      <w:r>
        <w:rPr>
          <w:rStyle w:val="26"/>
          <w:rFonts w:ascii="宋体" w:hAnsi="宋体"/>
        </w:rPr>
        <w:t>第十三条 专业责任与保险</w:t>
      </w:r>
      <w:r>
        <w:tab/>
      </w:r>
      <w:r>
        <w:fldChar w:fldCharType="begin"/>
      </w:r>
      <w:r>
        <w:instrText xml:space="preserve"> PAGEREF _Toc65857625 \h </w:instrText>
      </w:r>
      <w:r>
        <w:fldChar w:fldCharType="separate"/>
      </w:r>
      <w:r>
        <w:t>33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"_Toc65857626" </w:instrText>
      </w:r>
      <w:r>
        <w:fldChar w:fldCharType="separate"/>
      </w:r>
      <w:r>
        <w:rPr>
          <w:rStyle w:val="26"/>
          <w:rFonts w:ascii="宋体" w:hAnsi="宋体"/>
        </w:rPr>
        <w:t>第十四条 知识产权</w:t>
      </w:r>
      <w:r>
        <w:tab/>
      </w:r>
      <w:r>
        <w:fldChar w:fldCharType="begin"/>
      </w:r>
      <w:r>
        <w:instrText xml:space="preserve"> PAGEREF _Toc65857626 \h </w:instrText>
      </w:r>
      <w:r>
        <w:fldChar w:fldCharType="separate"/>
      </w:r>
      <w:r>
        <w:t>33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"_Toc65857627" </w:instrText>
      </w:r>
      <w:r>
        <w:fldChar w:fldCharType="separate"/>
      </w:r>
      <w:r>
        <w:rPr>
          <w:rStyle w:val="26"/>
          <w:rFonts w:ascii="宋体" w:hAnsi="宋体"/>
        </w:rPr>
        <w:t>第十五条 违约责任</w:t>
      </w:r>
      <w:r>
        <w:tab/>
      </w:r>
      <w:r>
        <w:fldChar w:fldCharType="begin"/>
      </w:r>
      <w:r>
        <w:instrText xml:space="preserve"> PAGEREF _Toc65857627 \h </w:instrText>
      </w:r>
      <w:r>
        <w:fldChar w:fldCharType="separate"/>
      </w:r>
      <w:r>
        <w:t>33</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"_Toc65857628" </w:instrText>
      </w:r>
      <w:r>
        <w:fldChar w:fldCharType="separate"/>
      </w:r>
      <w:r>
        <w:rPr>
          <w:rStyle w:val="26"/>
          <w:rFonts w:ascii="宋体" w:hAnsi="宋体"/>
        </w:rPr>
        <w:t>15.1发包人的违约责任</w:t>
      </w:r>
      <w:r>
        <w:tab/>
      </w:r>
      <w:r>
        <w:fldChar w:fldCharType="begin"/>
      </w:r>
      <w:r>
        <w:instrText xml:space="preserve"> PAGEREF _Toc65857628 \h </w:instrText>
      </w:r>
      <w:r>
        <w:fldChar w:fldCharType="separate"/>
      </w:r>
      <w:r>
        <w:t>33</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"_Toc65857629" </w:instrText>
      </w:r>
      <w:r>
        <w:fldChar w:fldCharType="separate"/>
      </w:r>
      <w:r>
        <w:rPr>
          <w:rStyle w:val="26"/>
          <w:rFonts w:ascii="宋体" w:hAnsi="宋体"/>
        </w:rPr>
        <w:t>15.2设计人的违约责任</w:t>
      </w:r>
      <w:r>
        <w:tab/>
      </w:r>
      <w:r>
        <w:fldChar w:fldCharType="begin"/>
      </w:r>
      <w:r>
        <w:instrText xml:space="preserve"> PAGEREF _Toc65857629 \h </w:instrText>
      </w:r>
      <w:r>
        <w:fldChar w:fldCharType="separate"/>
      </w:r>
      <w:r>
        <w:t>33</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"_Toc65857630" </w:instrText>
      </w:r>
      <w:r>
        <w:fldChar w:fldCharType="separate"/>
      </w:r>
      <w:r>
        <w:rPr>
          <w:rStyle w:val="26"/>
          <w:rFonts w:ascii="宋体" w:hAnsi="宋体"/>
        </w:rPr>
        <w:t>第十六条 推迟与终止</w:t>
      </w:r>
      <w:r>
        <w:tab/>
      </w:r>
      <w:r>
        <w:fldChar w:fldCharType="begin"/>
      </w:r>
      <w:r>
        <w:instrText xml:space="preserve"> PAGEREF _Toc65857630 \h </w:instrText>
      </w:r>
      <w:r>
        <w:fldChar w:fldCharType="separate"/>
      </w:r>
      <w:r>
        <w:t>35</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"_Toc65857631" </w:instrText>
      </w:r>
      <w:r>
        <w:fldChar w:fldCharType="separate"/>
      </w:r>
      <w:r>
        <w:rPr>
          <w:rStyle w:val="26"/>
          <w:rFonts w:ascii="宋体" w:hAnsi="宋体"/>
        </w:rPr>
        <w:t>第十七条 合同解除</w:t>
      </w:r>
      <w:r>
        <w:tab/>
      </w:r>
      <w:r>
        <w:fldChar w:fldCharType="begin"/>
      </w:r>
      <w:r>
        <w:instrText xml:space="preserve"> PAGEREF _Toc65857631 \h </w:instrText>
      </w:r>
      <w:r>
        <w:fldChar w:fldCharType="separate"/>
      </w:r>
      <w:r>
        <w:t>35</w:t>
      </w:r>
      <w:r>
        <w:fldChar w:fldCharType="end"/>
      </w:r>
      <w:r>
        <w:fldChar w:fldCharType="end"/>
      </w:r>
    </w:p>
    <w:p>
      <w:pPr>
        <w:pStyle w:val="20"/>
        <w:tabs>
          <w:tab w:val="right" w:leader="dot" w:pos="8290"/>
        </w:tabs>
        <w:rPr>
          <w:rFonts w:hAnsiTheme="minorHAnsi" w:eastAsiaTheme="minorEastAsia" w:cstheme="minorBidi"/>
          <w:smallCaps w:val="0"/>
          <w:sz w:val="21"/>
          <w:szCs w:val="24"/>
        </w:rPr>
      </w:pPr>
      <w:r>
        <w:fldChar w:fldCharType="begin"/>
      </w:r>
      <w:r>
        <w:instrText xml:space="preserve"> HYPERLINK \l "_Toc65857632" </w:instrText>
      </w:r>
      <w:r>
        <w:fldChar w:fldCharType="separate"/>
      </w:r>
      <w:r>
        <w:rPr>
          <w:rStyle w:val="26"/>
          <w:rFonts w:ascii="宋体" w:hAnsi="宋体"/>
        </w:rPr>
        <w:t>第十八条 争议解决</w:t>
      </w:r>
      <w:r>
        <w:tab/>
      </w:r>
      <w:r>
        <w:fldChar w:fldCharType="begin"/>
      </w:r>
      <w:r>
        <w:instrText xml:space="preserve"> PAGEREF _Toc65857632 \h </w:instrText>
      </w:r>
      <w:r>
        <w:fldChar w:fldCharType="separate"/>
      </w:r>
      <w:r>
        <w:t>35</w:t>
      </w:r>
      <w:r>
        <w:fldChar w:fldCharType="end"/>
      </w:r>
      <w:r>
        <w:fldChar w:fldCharType="end"/>
      </w:r>
    </w:p>
    <w:p>
      <w:pPr>
        <w:pStyle w:val="17"/>
        <w:tabs>
          <w:tab w:val="right" w:leader="dot" w:pos="8290"/>
        </w:tabs>
        <w:rPr>
          <w:rFonts w:hAnsiTheme="minorHAnsi" w:eastAsiaTheme="minorEastAsia" w:cstheme="minorBidi"/>
          <w:b w:val="0"/>
          <w:bCs w:val="0"/>
          <w:caps w:val="0"/>
          <w:sz w:val="21"/>
          <w:szCs w:val="24"/>
        </w:rPr>
      </w:pPr>
      <w:r>
        <w:fldChar w:fldCharType="begin"/>
      </w:r>
      <w:r>
        <w:instrText xml:space="preserve"> HYPERLINK \l "_Toc65857633" </w:instrText>
      </w:r>
      <w:r>
        <w:fldChar w:fldCharType="separate"/>
      </w:r>
      <w:r>
        <w:rPr>
          <w:rStyle w:val="26"/>
          <w:rFonts w:ascii="宋体" w:hAnsi="宋体"/>
        </w:rPr>
        <w:t>第四部分 附加条款</w:t>
      </w:r>
      <w:r>
        <w:tab/>
      </w:r>
      <w:r>
        <w:fldChar w:fldCharType="begin"/>
      </w:r>
      <w:r>
        <w:instrText xml:space="preserve"> PAGEREF _Toc65857633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"_Toc65857634" </w:instrText>
      </w:r>
      <w:r>
        <w:fldChar w:fldCharType="separate"/>
      </w:r>
      <w:r>
        <w:rPr>
          <w:rStyle w:val="26"/>
          <w:rFonts w:ascii="宋体" w:hAnsi="宋体"/>
        </w:rPr>
        <w:t>附件1设计基本要求（设计任务书）；</w:t>
      </w:r>
      <w:r>
        <w:tab/>
      </w:r>
      <w:r>
        <w:fldChar w:fldCharType="begin"/>
      </w:r>
      <w:r>
        <w:instrText xml:space="preserve"> PAGEREF _Toc65857634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"_Toc65857635" </w:instrText>
      </w:r>
      <w:r>
        <w:fldChar w:fldCharType="separate"/>
      </w:r>
      <w:r>
        <w:rPr>
          <w:rStyle w:val="26"/>
          <w:rFonts w:ascii="宋体" w:hAnsi="宋体"/>
        </w:rPr>
        <w:t>附件2设计人的项目负责人及主要参与人员；</w:t>
      </w:r>
      <w:r>
        <w:tab/>
      </w:r>
      <w:r>
        <w:fldChar w:fldCharType="begin"/>
      </w:r>
      <w:r>
        <w:instrText xml:space="preserve"> PAGEREF _Toc65857635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"_Toc65857636" </w:instrText>
      </w:r>
      <w:r>
        <w:fldChar w:fldCharType="separate"/>
      </w:r>
      <w:r>
        <w:rPr>
          <w:rStyle w:val="26"/>
          <w:rFonts w:ascii="宋体" w:hAnsi="宋体"/>
        </w:rPr>
        <w:t>附件3设计合同履约评价表；</w:t>
      </w:r>
      <w:r>
        <w:tab/>
      </w:r>
      <w:r>
        <w:fldChar w:fldCharType="begin"/>
      </w:r>
      <w:r>
        <w:instrText xml:space="preserve"> PAGEREF _Toc65857636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"_Toc65857637" </w:instrText>
      </w:r>
      <w:r>
        <w:fldChar w:fldCharType="separate"/>
      </w:r>
      <w:r>
        <w:rPr>
          <w:rStyle w:val="26"/>
          <w:rFonts w:ascii="宋体" w:hAnsi="宋体"/>
        </w:rPr>
        <w:t>附件4建设工程项目廉政协议；</w:t>
      </w:r>
      <w:r>
        <w:tab/>
      </w:r>
      <w:r>
        <w:fldChar w:fldCharType="begin"/>
      </w:r>
      <w:r>
        <w:instrText xml:space="preserve"> PAGEREF _Toc65857637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"_Toc65857638" </w:instrText>
      </w:r>
      <w:r>
        <w:fldChar w:fldCharType="separate"/>
      </w:r>
      <w:r>
        <w:rPr>
          <w:rStyle w:val="26"/>
          <w:rFonts w:ascii="宋体" w:hAnsi="宋体"/>
        </w:rPr>
        <w:t>附件5建设工程设计责任保险投保单（如有）；</w:t>
      </w:r>
      <w:r>
        <w:tab/>
      </w:r>
      <w:r>
        <w:fldChar w:fldCharType="begin"/>
      </w:r>
      <w:r>
        <w:instrText xml:space="preserve"> PAGEREF _Toc65857638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"_Toc65857639" </w:instrText>
      </w:r>
      <w:r>
        <w:fldChar w:fldCharType="separate"/>
      </w:r>
      <w:r>
        <w:rPr>
          <w:rStyle w:val="26"/>
        </w:rPr>
        <w:t>附件6联合体协议（如有）；</w:t>
      </w:r>
      <w:r>
        <w:tab/>
      </w:r>
      <w:r>
        <w:fldChar w:fldCharType="begin"/>
      </w:r>
      <w:r>
        <w:instrText xml:space="preserve"> PAGEREF _Toc65857639 \h </w:instrText>
      </w:r>
      <w:r>
        <w:fldChar w:fldCharType="separate"/>
      </w:r>
      <w:r>
        <w:t>36</w:t>
      </w:r>
      <w:r>
        <w:fldChar w:fldCharType="end"/>
      </w:r>
      <w:r>
        <w:fldChar w:fldCharType="end"/>
      </w:r>
    </w:p>
    <w:p>
      <w:pPr>
        <w:pStyle w:val="11"/>
        <w:tabs>
          <w:tab w:val="right" w:leader="dot" w:pos="8290"/>
        </w:tabs>
        <w:rPr>
          <w:rFonts w:hAnsiTheme="minorHAnsi" w:eastAsiaTheme="minorEastAsia" w:cstheme="minorBidi"/>
          <w:i w:val="0"/>
          <w:iCs w:val="0"/>
          <w:sz w:val="21"/>
          <w:szCs w:val="24"/>
        </w:rPr>
      </w:pPr>
      <w:r>
        <w:fldChar w:fldCharType="begin"/>
      </w:r>
      <w:r>
        <w:instrText xml:space="preserve"> HYPERLINK \l "_Toc65857640" </w:instrText>
      </w:r>
      <w:r>
        <w:fldChar w:fldCharType="separate"/>
      </w:r>
      <w:r>
        <w:rPr>
          <w:rStyle w:val="26"/>
          <w:rFonts w:ascii="宋体" w:hAnsi="宋体"/>
        </w:rPr>
        <w:t>附件7与合同有关的其他文件。</w:t>
      </w:r>
      <w:r>
        <w:tab/>
      </w:r>
      <w:r>
        <w:fldChar w:fldCharType="begin"/>
      </w:r>
      <w:r>
        <w:instrText xml:space="preserve"> PAGEREF _Toc65857640 \h </w:instrText>
      </w:r>
      <w:r>
        <w:fldChar w:fldCharType="separate"/>
      </w:r>
      <w:r>
        <w:t>36</w:t>
      </w:r>
      <w:r>
        <w:fldChar w:fldCharType="end"/>
      </w:r>
      <w:r>
        <w:fldChar w:fldCharType="end"/>
      </w:r>
    </w:p>
    <w:p>
      <w:pPr>
        <w:jc w:val="center"/>
        <w:rPr>
          <w:rFonts w:ascii="宋体" w:hAnsi="宋体"/>
          <w:kern w:val="0"/>
          <w:sz w:val="28"/>
          <w:szCs w:val="28"/>
        </w:rPr>
      </w:pPr>
      <w:r>
        <w:rPr>
          <w:rFonts w:ascii="宋体" w:hAnsi="宋体"/>
          <w:kern w:val="0"/>
          <w:sz w:val="28"/>
          <w:szCs w:val="28"/>
        </w:rPr>
        <w:fldChar w:fldCharType="end"/>
      </w:r>
    </w:p>
    <w:p>
      <w:pPr>
        <w:jc w:val="center"/>
        <w:sectPr>
          <w:footerReference r:id="rId4" w:type="default"/>
          <w:pgSz w:w="11900" w:h="16840"/>
          <w:pgMar w:top="1440" w:right="1800" w:bottom="1440" w:left="1800" w:header="851" w:footer="992" w:gutter="0"/>
          <w:cols w:space="425" w:num="1"/>
          <w:docGrid w:type="lines" w:linePitch="312" w:charSpace="0"/>
        </w:sectPr>
      </w:pPr>
    </w:p>
    <w:p>
      <w:pPr>
        <w:pStyle w:val="3"/>
        <w:jc w:val="center"/>
        <w:rPr>
          <w:rFonts w:ascii="宋体" w:hAnsi="宋体"/>
        </w:rPr>
      </w:pPr>
      <w:bookmarkStart w:id="1" w:name="_Toc65857546"/>
      <w:bookmarkStart w:id="2" w:name="_Toc394760443"/>
      <w:r>
        <w:rPr>
          <w:rFonts w:hint="eastAsia" w:ascii="宋体" w:hAnsi="宋体"/>
        </w:rPr>
        <w:t xml:space="preserve">第一部分 </w:t>
      </w:r>
      <w:r>
        <w:rPr>
          <w:rFonts w:ascii="宋体" w:hAnsi="宋体"/>
        </w:rPr>
        <w:t>协议书</w:t>
      </w:r>
      <w:bookmarkEnd w:id="1"/>
      <w:bookmarkEnd w:id="2"/>
    </w:p>
    <w:p>
      <w:pPr>
        <w:spacing w:line="360" w:lineRule="auto"/>
        <w:rPr>
          <w:rFonts w:ascii="宋体" w:hAnsi="宋体"/>
          <w:color w:val="FF0000"/>
        </w:rPr>
      </w:pPr>
      <w:r>
        <w:rPr>
          <w:rFonts w:hint="eastAsia" w:ascii="宋体" w:hAnsi="宋体"/>
          <w:b/>
          <w:bCs/>
        </w:rPr>
        <w:t>发包人（甲方）：</w:t>
      </w:r>
      <w:r>
        <w:rPr>
          <w:rFonts w:hint="eastAsia" w:ascii="宋体" w:hAnsi="宋体"/>
          <w:u w:val="single"/>
        </w:rPr>
        <w:t xml:space="preserve">东莞市桂湾房地产开发有限公司 </w:t>
      </w:r>
      <w:r>
        <w:rPr>
          <w:rFonts w:ascii="宋体" w:hAnsi="宋体"/>
          <w:u w:val="single"/>
        </w:rPr>
        <w:t xml:space="preserve"> </w:t>
      </w:r>
    </w:p>
    <w:p>
      <w:pPr>
        <w:spacing w:line="360" w:lineRule="auto"/>
        <w:rPr>
          <w:rFonts w:ascii="宋体" w:hAnsi="宋体"/>
          <w:b/>
          <w:bCs/>
          <w:u w:val="single"/>
        </w:rPr>
      </w:pPr>
      <w:r>
        <w:rPr>
          <w:rFonts w:hint="eastAsia" w:ascii="宋体" w:hAnsi="宋体"/>
          <w:b/>
          <w:bCs/>
        </w:rPr>
        <w:t>设计人（乙方）：</w:t>
      </w:r>
      <w:r>
        <w:rPr>
          <w:rFonts w:ascii="宋体" w:hAnsi="宋体"/>
          <w:b/>
          <w:bCs/>
          <w:u w:val="single"/>
        </w:rPr>
        <w:t xml:space="preserve">                              </w:t>
      </w:r>
    </w:p>
    <w:p>
      <w:pPr>
        <w:spacing w:line="360" w:lineRule="auto"/>
        <w:rPr>
          <w:rFonts w:ascii="宋体" w:hAnsi="宋体"/>
          <w:u w:val="single"/>
        </w:rPr>
      </w:pPr>
    </w:p>
    <w:p>
      <w:pPr>
        <w:spacing w:line="360" w:lineRule="auto"/>
        <w:ind w:firstLine="480" w:firstLineChars="200"/>
        <w:rPr>
          <w:rFonts w:ascii="宋体" w:hAnsi="宋体"/>
        </w:rPr>
      </w:pPr>
      <w:r>
        <w:rPr>
          <w:rFonts w:hint="eastAsia" w:ascii="宋体" w:hAnsi="宋体"/>
        </w:rPr>
        <w:t>根据《中华人民共和国民法典》《中华人民共和国建筑法》《建设工程勘察设计管理条例》及广东省、东莞市勘察设计有关规定，遵循平等、自愿、公平和诚实信用的原则，发包人于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日向设计人发出</w:t>
      </w:r>
      <w:r>
        <w:rPr>
          <w:rFonts w:ascii="宋体" w:hAnsi="宋体"/>
          <w:u w:val="single"/>
        </w:rPr>
        <w:t xml:space="preserve"> </w:t>
      </w:r>
      <w:r>
        <w:rPr>
          <w:rFonts w:hint="eastAsia" w:ascii="宋体" w:hAnsi="宋体"/>
          <w:u w:val="single"/>
        </w:rPr>
        <w:t>桂湾府售楼处及样板间室内设计</w:t>
      </w:r>
      <w:r>
        <w:rPr>
          <w:rFonts w:ascii="宋体" w:hAnsi="宋体"/>
          <w:u w:val="single"/>
        </w:rPr>
        <w:t xml:space="preserve"> </w:t>
      </w:r>
      <w:r>
        <w:rPr>
          <w:rFonts w:hint="eastAsia" w:ascii="宋体" w:hAnsi="宋体"/>
        </w:rPr>
        <w:t>项目《中标通知书》，将如下工程设计委托给设计人完成。双方就此事宜协商一致，共同达成本协议。</w:t>
      </w:r>
    </w:p>
    <w:p>
      <w:pPr>
        <w:pStyle w:val="4"/>
        <w:rPr>
          <w:rFonts w:ascii="宋体" w:hAnsi="宋体"/>
        </w:rPr>
      </w:pPr>
      <w:bookmarkStart w:id="3" w:name="_Toc394760444"/>
      <w:bookmarkStart w:id="4" w:name="_Toc65857547"/>
      <w:r>
        <w:rPr>
          <w:rFonts w:hint="eastAsia" w:ascii="宋体" w:hAnsi="宋体"/>
        </w:rPr>
        <w:t>第一条</w:t>
      </w:r>
      <w:r>
        <w:rPr>
          <w:rFonts w:ascii="宋体" w:hAnsi="宋体"/>
        </w:rPr>
        <w:t xml:space="preserve"> </w:t>
      </w:r>
      <w:r>
        <w:rPr>
          <w:rFonts w:hint="eastAsia" w:ascii="宋体" w:hAnsi="宋体"/>
        </w:rPr>
        <w:t>工程概况</w:t>
      </w:r>
      <w:bookmarkEnd w:id="3"/>
      <w:bookmarkEnd w:id="4"/>
    </w:p>
    <w:p>
      <w:pPr>
        <w:pStyle w:val="35"/>
        <w:spacing w:line="360" w:lineRule="auto"/>
        <w:ind w:firstLine="0" w:firstLineChars="0"/>
        <w:rPr>
          <w:rFonts w:ascii="宋体" w:hAnsi="宋体"/>
          <w:u w:val="single"/>
        </w:rPr>
      </w:pPr>
      <w:r>
        <w:rPr>
          <w:rFonts w:ascii="宋体" w:hAnsi="宋体"/>
        </w:rPr>
        <w:t>1.1</w:t>
      </w:r>
      <w:r>
        <w:rPr>
          <w:rFonts w:hint="eastAsia" w:ascii="宋体" w:hAnsi="宋体"/>
        </w:rPr>
        <w:t>项目名称：</w:t>
      </w:r>
      <w:r>
        <w:rPr>
          <w:rFonts w:ascii="宋体" w:hAnsi="宋体"/>
          <w:u w:val="single"/>
        </w:rPr>
        <w:t xml:space="preserve"> </w:t>
      </w:r>
      <w:r>
        <w:rPr>
          <w:rFonts w:hint="eastAsia" w:ascii="宋体" w:hAnsi="宋体"/>
          <w:u w:val="single"/>
        </w:rPr>
        <w:t xml:space="preserve">桂湾府售楼处及样板间室内设计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5"/>
        <w:spacing w:line="360" w:lineRule="auto"/>
        <w:ind w:firstLine="0" w:firstLineChars="0"/>
        <w:rPr>
          <w:rFonts w:ascii="宋体" w:hAnsi="宋体"/>
        </w:rPr>
      </w:pPr>
      <w:r>
        <w:rPr>
          <w:rFonts w:ascii="宋体" w:hAnsi="宋体"/>
        </w:rPr>
        <w:t>1.2</w:t>
      </w:r>
      <w:r>
        <w:rPr>
          <w:rFonts w:hint="eastAsia" w:ascii="宋体" w:hAnsi="宋体"/>
        </w:rPr>
        <w:t>项目立项文号：</w:t>
      </w:r>
      <w:r>
        <w:rPr>
          <w:rFonts w:hint="eastAsia" w:ascii="宋体" w:hAnsi="宋体"/>
          <w:u w:val="single"/>
        </w:rPr>
        <w:t xml:space="preserve">  </w:t>
      </w:r>
      <w:r>
        <w:rPr>
          <w:rFonts w:ascii="宋体" w:hAnsi="宋体"/>
          <w:u w:val="single"/>
        </w:rPr>
        <w:t xml:space="preserve">2020-441900-70-03-089396 </w:t>
      </w:r>
      <w:r>
        <w:rPr>
          <w:rFonts w:hint="eastAsia" w:ascii="宋体" w:hAnsi="宋体"/>
          <w:u w:val="single"/>
        </w:rPr>
        <w:t xml:space="preserve">   </w:t>
      </w:r>
    </w:p>
    <w:p>
      <w:pPr>
        <w:pStyle w:val="35"/>
        <w:spacing w:line="360" w:lineRule="auto"/>
        <w:ind w:firstLine="0" w:firstLineChars="0"/>
        <w:rPr>
          <w:rFonts w:ascii="宋体" w:hAnsi="宋体"/>
        </w:rPr>
      </w:pPr>
      <w:r>
        <w:rPr>
          <w:rFonts w:hint="eastAsia" w:ascii="宋体" w:hAnsi="宋体"/>
        </w:rPr>
        <w:t>1.</w:t>
      </w:r>
      <w:r>
        <w:rPr>
          <w:rFonts w:ascii="宋体" w:hAnsi="宋体"/>
        </w:rPr>
        <w:t>3</w:t>
      </w:r>
      <w:r>
        <w:rPr>
          <w:rFonts w:hint="eastAsia" w:ascii="宋体" w:hAnsi="宋体"/>
        </w:rPr>
        <w:t>项目地点：</w:t>
      </w:r>
      <w:r>
        <w:rPr>
          <w:rFonts w:ascii="宋体" w:hAnsi="宋体"/>
          <w:u w:val="single"/>
        </w:rPr>
        <w:t xml:space="preserve"> </w:t>
      </w:r>
      <w:r>
        <w:rPr>
          <w:rFonts w:hint="eastAsia"/>
          <w:u w:val="single"/>
        </w:rPr>
        <w:t>东莞市塘厦镇大坪社区与田心社区交界处</w:t>
      </w:r>
      <w:r>
        <w:rPr>
          <w:rFonts w:ascii="宋体" w:hAnsi="宋体"/>
          <w:u w:val="single"/>
        </w:rPr>
        <w:t xml:space="preserve">  </w:t>
      </w:r>
    </w:p>
    <w:p>
      <w:pPr>
        <w:pStyle w:val="35"/>
        <w:spacing w:line="360" w:lineRule="auto"/>
        <w:ind w:firstLine="0" w:firstLineChars="0"/>
        <w:rPr>
          <w:rFonts w:ascii="宋体" w:hAnsi="宋体"/>
        </w:rPr>
      </w:pPr>
      <w:r>
        <w:rPr>
          <w:rFonts w:ascii="宋体" w:hAnsi="宋体"/>
        </w:rPr>
        <w:t>1.4</w:t>
      </w:r>
      <w:r>
        <w:rPr>
          <w:rFonts w:hint="eastAsia" w:ascii="宋体" w:hAnsi="宋体"/>
        </w:rPr>
        <w:t>建设内容：</w:t>
      </w:r>
      <w:r>
        <w:rPr>
          <w:rFonts w:hint="eastAsia" w:ascii="宋体" w:hAnsi="宋体"/>
          <w:u w:val="single"/>
        </w:rPr>
        <w:t>桂湾府售楼处及样板间室内设计</w:t>
      </w:r>
    </w:p>
    <w:p>
      <w:pPr>
        <w:pStyle w:val="35"/>
        <w:spacing w:line="360" w:lineRule="auto"/>
        <w:ind w:firstLine="0" w:firstLineChars="0"/>
        <w:rPr>
          <w:rFonts w:ascii="宋体" w:hAnsi="宋体"/>
        </w:rPr>
      </w:pPr>
      <w:r>
        <w:rPr>
          <w:rFonts w:ascii="宋体" w:hAnsi="宋体"/>
        </w:rPr>
        <w:t>1.5</w:t>
      </w:r>
      <w:r>
        <w:rPr>
          <w:rFonts w:hint="eastAsia" w:ascii="宋体" w:hAnsi="宋体"/>
        </w:rPr>
        <w:t>建设规模：</w:t>
      </w:r>
      <w:r>
        <w:rPr>
          <w:rFonts w:hint="eastAsia" w:ascii="宋体" w:hAnsi="宋体" w:cs="宋体"/>
          <w:color w:val="000000"/>
          <w:u w:val="single"/>
        </w:rPr>
        <w:t xml:space="preserve">东莞塘厦镇桂湾府（2020WR024）地块为R2住宅用地，建设用地面积46396.00㎡，计容建筑面积约13.9万㎡       </w:t>
      </w:r>
    </w:p>
    <w:p>
      <w:pPr>
        <w:pStyle w:val="35"/>
        <w:spacing w:line="360" w:lineRule="auto"/>
        <w:ind w:left="1680" w:hanging="1680" w:hangingChars="700"/>
        <w:rPr>
          <w:rFonts w:ascii="宋体" w:hAnsi="宋体"/>
        </w:rPr>
      </w:pPr>
      <w:r>
        <w:rPr>
          <w:rFonts w:ascii="宋体" w:hAnsi="宋体"/>
        </w:rPr>
        <w:t>1.6</w:t>
      </w:r>
      <w:r>
        <w:rPr>
          <w:rFonts w:hint="eastAsia" w:ascii="宋体" w:hAnsi="宋体"/>
        </w:rPr>
        <w:t>投资估算：</w:t>
      </w:r>
      <w:r>
        <w:rPr>
          <w:rFonts w:ascii="宋体" w:hAnsi="宋体"/>
          <w:u w:val="single"/>
        </w:rPr>
        <w:t xml:space="preserve"> </w:t>
      </w:r>
      <w:r>
        <w:rPr>
          <w:rFonts w:ascii="宋体" w:hAnsi="宋体" w:cs="宋体"/>
          <w:u w:val="single"/>
        </w:rPr>
        <w:t xml:space="preserve">    </w:t>
      </w:r>
      <w:r>
        <w:rPr>
          <w:rFonts w:hint="eastAsia" w:ascii="宋体" w:hAnsi="宋体" w:cs="宋体"/>
          <w:u w:val="single"/>
        </w:rPr>
        <w:t>约</w:t>
      </w:r>
      <w:r>
        <w:rPr>
          <w:rFonts w:ascii="宋体" w:hAnsi="宋体" w:cs="宋体"/>
          <w:u w:val="single"/>
        </w:rPr>
        <w:t xml:space="preserve"> 2400</w:t>
      </w:r>
      <w:r>
        <w:rPr>
          <w:rFonts w:hint="eastAsia" w:ascii="宋体" w:hAnsi="宋体" w:cs="宋体"/>
          <w:u w:val="single"/>
        </w:rPr>
        <w:t>万</w:t>
      </w:r>
      <w:r>
        <w:rPr>
          <w:rFonts w:ascii="宋体" w:hAnsi="宋体" w:cs="宋体"/>
          <w:u w:val="single"/>
        </w:rPr>
        <w:t xml:space="preserve"> </w:t>
      </w:r>
      <w:r>
        <w:rPr>
          <w:rFonts w:hint="eastAsia" w:ascii="宋体" w:hAnsi="宋体" w:cs="宋体"/>
          <w:u w:val="single"/>
        </w:rPr>
        <w:t>元人民币（含售楼处、</w:t>
      </w:r>
      <w:r>
        <w:rPr>
          <w:rFonts w:hint="eastAsia" w:ascii="宋体" w:hAnsi="宋体" w:cs="宋体"/>
          <w:u w:val="single"/>
          <w:lang w:eastAsia="zh-CN"/>
        </w:rPr>
        <w:t>样板间</w:t>
      </w:r>
      <w:r>
        <w:rPr>
          <w:rFonts w:hint="eastAsia" w:ascii="宋体" w:hAnsi="宋体" w:cs="宋体"/>
          <w:u w:val="single"/>
        </w:rPr>
        <w:t>工程建设其费、预备费、软装采买费用等）</w:t>
      </w:r>
      <w:r>
        <w:rPr>
          <w:rFonts w:ascii="宋体" w:hAnsi="宋体" w:cs="宋体"/>
          <w:u w:val="single"/>
        </w:rPr>
        <w:t xml:space="preserve">    </w:t>
      </w:r>
      <w:r>
        <w:rPr>
          <w:rFonts w:ascii="宋体" w:hAnsi="宋体" w:cs="宋体"/>
          <w:color w:val="000000"/>
          <w:u w:val="single"/>
        </w:rPr>
        <w:t xml:space="preserve"> </w:t>
      </w:r>
    </w:p>
    <w:p>
      <w:pPr>
        <w:pStyle w:val="35"/>
        <w:spacing w:line="360" w:lineRule="auto"/>
        <w:ind w:firstLine="0" w:firstLineChars="0"/>
        <w:rPr>
          <w:rFonts w:ascii="宋体" w:hAnsi="宋体"/>
          <w:u w:val="single"/>
        </w:rPr>
      </w:pPr>
      <w:r>
        <w:rPr>
          <w:rFonts w:ascii="宋体" w:hAnsi="宋体"/>
        </w:rPr>
        <w:t>1.7</w:t>
      </w:r>
      <w:r>
        <w:rPr>
          <w:rFonts w:hint="eastAsia" w:ascii="宋体" w:hAnsi="宋体"/>
        </w:rPr>
        <w:t>资金来源：</w:t>
      </w:r>
      <w:r>
        <w:rPr>
          <w:rFonts w:hint="eastAsia" w:ascii="宋体" w:hAnsi="宋体"/>
          <w:szCs w:val="21"/>
          <w:u w:val="single"/>
        </w:rPr>
        <w:t>□财政资金</w:t>
      </w:r>
      <w:r>
        <w:rPr>
          <w:rFonts w:ascii="宋体" w:hAnsi="宋体"/>
          <w:szCs w:val="21"/>
          <w:u w:val="single"/>
        </w:rPr>
        <w:t xml:space="preserve"> </w:t>
      </w:r>
      <w:r>
        <w:rPr>
          <w:rFonts w:hint="eastAsia" w:ascii="宋体" w:hAnsi="宋体"/>
          <w:szCs w:val="21"/>
          <w:u w:val="single"/>
        </w:rPr>
        <w:sym w:font="Wingdings 2" w:char="0052"/>
      </w:r>
      <w:r>
        <w:rPr>
          <w:rFonts w:hint="eastAsia" w:ascii="宋体" w:hAnsi="宋体"/>
          <w:szCs w:val="21"/>
          <w:u w:val="single"/>
        </w:rPr>
        <w:t>自有资金</w:t>
      </w:r>
      <w:r>
        <w:rPr>
          <w:rFonts w:ascii="宋体" w:hAnsi="宋体"/>
          <w:u w:val="single"/>
        </w:rPr>
        <w:t xml:space="preserve">             </w:t>
      </w:r>
    </w:p>
    <w:p>
      <w:pPr>
        <w:pStyle w:val="4"/>
        <w:rPr>
          <w:rFonts w:ascii="宋体" w:hAnsi="宋体"/>
        </w:rPr>
      </w:pPr>
      <w:bookmarkStart w:id="5" w:name="_Toc394760445"/>
      <w:bookmarkStart w:id="6" w:name="_Toc65857548"/>
      <w:r>
        <w:rPr>
          <w:rFonts w:hint="eastAsia" w:ascii="宋体" w:hAnsi="宋体"/>
        </w:rPr>
        <w:t>第二条</w:t>
      </w:r>
      <w:r>
        <w:rPr>
          <w:rFonts w:ascii="宋体" w:hAnsi="宋体"/>
        </w:rPr>
        <w:t xml:space="preserve"> </w:t>
      </w:r>
      <w:r>
        <w:rPr>
          <w:rFonts w:hint="eastAsia" w:ascii="宋体" w:hAnsi="宋体"/>
        </w:rPr>
        <w:t>合同组成及解释顺序</w:t>
      </w:r>
      <w:bookmarkEnd w:id="5"/>
      <w:bookmarkEnd w:id="6"/>
    </w:p>
    <w:p>
      <w:pPr>
        <w:spacing w:line="360" w:lineRule="auto"/>
        <w:rPr>
          <w:rFonts w:ascii="宋体" w:hAnsi="宋体"/>
        </w:rPr>
      </w:pPr>
      <w:r>
        <w:rPr>
          <w:rFonts w:ascii="宋体" w:hAnsi="宋体"/>
        </w:rPr>
        <w:t>2.1</w:t>
      </w:r>
      <w:r>
        <w:rPr>
          <w:rFonts w:hint="eastAsia" w:ascii="宋体" w:hAnsi="宋体"/>
        </w:rPr>
        <w:t>组成合同的下列各项文件应互相解释，互为说明。如下列不同顺序的合同文件存在歧义或不一致，除专用条款另有约定外，按如下优先顺序解释合同文件：</w:t>
      </w:r>
      <w:r>
        <w:rPr>
          <w:rFonts w:ascii="宋体" w:hAnsi="宋体"/>
        </w:rPr>
        <w:t xml:space="preserve"> </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合同协议书；</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中标通知书；</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合同专用条款；</w:t>
      </w:r>
    </w:p>
    <w:p>
      <w:pPr>
        <w:spacing w:line="360" w:lineRule="auto"/>
        <w:rPr>
          <w:rFonts w:ascii="宋体" w:hAnsi="宋体"/>
        </w:rPr>
      </w:pPr>
      <w:r>
        <w:rPr>
          <w:rFonts w:hint="eastAsia" w:ascii="宋体" w:hAnsi="宋体"/>
        </w:rPr>
        <w:t>（</w:t>
      </w:r>
      <w:r>
        <w:rPr>
          <w:rFonts w:ascii="宋体" w:hAnsi="宋体"/>
        </w:rPr>
        <w:t>4）</w:t>
      </w:r>
      <w:r>
        <w:rPr>
          <w:rFonts w:hint="eastAsia" w:ascii="宋体" w:hAnsi="宋体"/>
        </w:rPr>
        <w:t>合同附加条款；</w:t>
      </w:r>
    </w:p>
    <w:p>
      <w:pPr>
        <w:spacing w:line="360" w:lineRule="auto"/>
        <w:rPr>
          <w:rFonts w:ascii="宋体" w:hAnsi="宋体"/>
        </w:rPr>
      </w:pPr>
      <w:r>
        <w:rPr>
          <w:rFonts w:hint="eastAsia" w:ascii="宋体" w:hAnsi="宋体"/>
        </w:rPr>
        <w:t>（</w:t>
      </w:r>
      <w:r>
        <w:rPr>
          <w:rFonts w:ascii="宋体" w:hAnsi="宋体"/>
        </w:rPr>
        <w:t>5</w:t>
      </w:r>
      <w:r>
        <w:rPr>
          <w:rFonts w:hint="eastAsia" w:ascii="宋体" w:hAnsi="宋体"/>
        </w:rPr>
        <w:t>）合同通用条款；</w:t>
      </w:r>
    </w:p>
    <w:p>
      <w:pPr>
        <w:spacing w:line="360" w:lineRule="auto"/>
        <w:rPr>
          <w:rFonts w:ascii="宋体" w:hAnsi="宋体"/>
        </w:rPr>
      </w:pPr>
      <w:r>
        <w:rPr>
          <w:rFonts w:hint="eastAsia" w:ascii="宋体" w:hAnsi="宋体"/>
        </w:rPr>
        <w:t>（</w:t>
      </w:r>
      <w:r>
        <w:rPr>
          <w:rFonts w:ascii="宋体" w:hAnsi="宋体"/>
        </w:rPr>
        <w:t>6</w:t>
      </w:r>
      <w:r>
        <w:rPr>
          <w:rFonts w:hint="eastAsia" w:ascii="宋体" w:hAnsi="宋体"/>
        </w:rPr>
        <w:t>）招标文件及其附件；</w:t>
      </w:r>
    </w:p>
    <w:p>
      <w:pPr>
        <w:spacing w:line="360" w:lineRule="auto"/>
        <w:rPr>
          <w:rFonts w:ascii="宋体" w:hAnsi="宋体"/>
        </w:rPr>
      </w:pPr>
      <w:r>
        <w:rPr>
          <w:rFonts w:hint="eastAsia" w:ascii="宋体" w:hAnsi="宋体"/>
        </w:rPr>
        <w:t>（</w:t>
      </w:r>
      <w:r>
        <w:rPr>
          <w:rFonts w:ascii="宋体" w:hAnsi="宋体"/>
        </w:rPr>
        <w:t>7</w:t>
      </w:r>
      <w:r>
        <w:rPr>
          <w:rFonts w:hint="eastAsia" w:ascii="宋体" w:hAnsi="宋体"/>
        </w:rPr>
        <w:t>）投标文件及其附件；</w:t>
      </w:r>
    </w:p>
    <w:p>
      <w:pPr>
        <w:spacing w:line="360" w:lineRule="auto"/>
        <w:rPr>
          <w:rFonts w:ascii="宋体" w:hAnsi="宋体"/>
        </w:rPr>
      </w:pPr>
      <w:r>
        <w:rPr>
          <w:rFonts w:hint="eastAsia" w:ascii="宋体" w:hAnsi="宋体"/>
        </w:rPr>
        <w:t>（</w:t>
      </w:r>
      <w:r>
        <w:rPr>
          <w:rFonts w:ascii="宋体" w:hAnsi="宋体"/>
        </w:rPr>
        <w:t>8</w:t>
      </w:r>
      <w:r>
        <w:rPr>
          <w:rFonts w:hint="eastAsia" w:ascii="宋体" w:hAnsi="宋体"/>
        </w:rPr>
        <w:t>）设计技术标准及规范；</w:t>
      </w:r>
    </w:p>
    <w:p>
      <w:pPr>
        <w:spacing w:line="360" w:lineRule="auto"/>
        <w:rPr>
          <w:rFonts w:ascii="宋体" w:hAnsi="宋体"/>
        </w:rPr>
      </w:pPr>
      <w:r>
        <w:rPr>
          <w:rFonts w:hint="eastAsia" w:ascii="宋体" w:hAnsi="宋体"/>
        </w:rPr>
        <w:t>（9）发包人提供的上一阶段图纸（如果有）；</w:t>
      </w:r>
    </w:p>
    <w:p>
      <w:pPr>
        <w:spacing w:line="360" w:lineRule="auto"/>
        <w:rPr>
          <w:rFonts w:ascii="宋体" w:hAnsi="宋体"/>
        </w:rPr>
      </w:pPr>
      <w:r>
        <w:rPr>
          <w:rFonts w:hint="eastAsia" w:ascii="宋体" w:hAnsi="宋体"/>
        </w:rPr>
        <w:t>（</w:t>
      </w:r>
      <w:r>
        <w:rPr>
          <w:rFonts w:ascii="宋体" w:hAnsi="宋体"/>
        </w:rPr>
        <w:t>10</w:t>
      </w:r>
      <w:r>
        <w:rPr>
          <w:rFonts w:hint="eastAsia" w:ascii="宋体" w:hAnsi="宋体"/>
        </w:rPr>
        <w:t>）其他作为本合同不可或缺的资料或文件。</w:t>
      </w:r>
    </w:p>
    <w:p>
      <w:pPr>
        <w:spacing w:line="360" w:lineRule="auto"/>
        <w:rPr>
          <w:rFonts w:ascii="宋体" w:hAnsi="宋体"/>
        </w:rPr>
      </w:pPr>
      <w:r>
        <w:rPr>
          <w:rFonts w:ascii="宋体" w:hAnsi="宋体"/>
        </w:rPr>
        <w:t>2.2</w:t>
      </w:r>
      <w:r>
        <w:rPr>
          <w:rFonts w:hint="eastAsia" w:ascii="宋体" w:hAnsi="宋体"/>
        </w:rPr>
        <w:t>上述各项合同文件包括合同当事人就该项文件所作出的补充和修改（具体表现为双方有关的变更、补充合同、会议纪要、备忘录等在合同订立及履行过程中形成的与合同有关的文件），如存在歧义或不一致时，属于同一类内容的合同文件应以最新签署的为准。</w:t>
      </w:r>
    </w:p>
    <w:p>
      <w:pPr>
        <w:spacing w:line="360" w:lineRule="auto"/>
        <w:rPr>
          <w:rFonts w:ascii="宋体" w:hAnsi="宋体"/>
        </w:rPr>
      </w:pPr>
      <w:r>
        <w:rPr>
          <w:rFonts w:ascii="宋体" w:hAnsi="宋体"/>
        </w:rPr>
        <w:t>2.3</w:t>
      </w:r>
      <w:r>
        <w:rPr>
          <w:rFonts w:hint="eastAsia" w:ascii="宋体" w:hAnsi="宋体"/>
        </w:rPr>
        <w:t>当采用以上优先顺序原则仍不能解决的应优先采用有利于发包人目的实现的解释，设计人应先行遵照执行。对存有的争议，在不影响工程正常进行的情况下，由双方协商解决，双方协商不成按本合同关于争议解决的约定处理。</w:t>
      </w:r>
    </w:p>
    <w:p>
      <w:pPr>
        <w:pStyle w:val="4"/>
        <w:rPr>
          <w:rFonts w:ascii="宋体" w:hAnsi="宋体"/>
        </w:rPr>
      </w:pPr>
      <w:bookmarkStart w:id="7" w:name="_Toc394760446"/>
      <w:bookmarkStart w:id="8" w:name="_Toc65857549"/>
      <w:r>
        <w:rPr>
          <w:rFonts w:hint="eastAsia" w:ascii="宋体" w:hAnsi="宋体"/>
        </w:rPr>
        <w:t>第三条</w:t>
      </w:r>
      <w:r>
        <w:rPr>
          <w:rFonts w:ascii="宋体" w:hAnsi="宋体"/>
        </w:rPr>
        <w:t xml:space="preserve"> </w:t>
      </w:r>
      <w:r>
        <w:rPr>
          <w:rFonts w:hint="eastAsia" w:ascii="宋体" w:hAnsi="宋体"/>
        </w:rPr>
        <w:t>设计范围</w:t>
      </w:r>
      <w:bookmarkEnd w:id="7"/>
      <w:r>
        <w:rPr>
          <w:rFonts w:hint="eastAsia" w:ascii="宋体" w:hAnsi="宋体"/>
        </w:rPr>
        <w:t>及合同内容</w:t>
      </w:r>
      <w:bookmarkEnd w:id="8"/>
    </w:p>
    <w:p>
      <w:pPr>
        <w:pStyle w:val="35"/>
        <w:spacing w:line="360" w:lineRule="auto"/>
        <w:ind w:firstLine="0" w:firstLineChars="0"/>
        <w:jc w:val="left"/>
        <w:rPr>
          <w:rFonts w:ascii="宋体" w:hAnsi="宋体"/>
        </w:rPr>
      </w:pPr>
      <w:r>
        <w:rPr>
          <w:rFonts w:ascii="宋体" w:hAnsi="宋体"/>
        </w:rPr>
        <w:t>3.1</w:t>
      </w:r>
      <w:r>
        <w:rPr>
          <w:rFonts w:hint="eastAsia" w:ascii="宋体" w:hAnsi="宋体"/>
        </w:rPr>
        <w:t>本项目设计范围</w:t>
      </w:r>
    </w:p>
    <w:p>
      <w:pPr>
        <w:spacing w:line="360" w:lineRule="auto"/>
        <w:ind w:firstLine="480" w:firstLineChars="200"/>
        <w:rPr>
          <w:rFonts w:ascii="宋体" w:hAnsi="宋体" w:cs="宋体"/>
        </w:rPr>
      </w:pPr>
      <w:r>
        <w:rPr>
          <w:rFonts w:hint="eastAsia" w:ascii="宋体" w:hAnsi="宋体" w:cs="宋体"/>
        </w:rPr>
        <w:t>依据现阶段建筑设计方案计算，售楼处面积暂定为1345平方米、办公区面积暂定为695平方米、</w:t>
      </w:r>
      <w:r>
        <w:rPr>
          <w:rFonts w:hint="eastAsia" w:ascii="宋体" w:hAnsi="宋体" w:cs="宋体"/>
          <w:lang w:eastAsia="zh-CN"/>
        </w:rPr>
        <w:t>样板间</w:t>
      </w:r>
      <w:r>
        <w:rPr>
          <w:rFonts w:hint="eastAsia" w:ascii="宋体" w:hAnsi="宋体" w:cs="宋体"/>
        </w:rPr>
        <w:t>面积暂定为220平方米。</w:t>
      </w:r>
      <w:r>
        <w:rPr>
          <w:rFonts w:ascii="宋体" w:hAnsi="宋体" w:cs="宋体"/>
        </w:rPr>
        <w:t xml:space="preserve"> </w:t>
      </w:r>
    </w:p>
    <w:p>
      <w:pPr>
        <w:spacing w:line="360" w:lineRule="auto"/>
        <w:ind w:firstLine="480" w:firstLineChars="200"/>
        <w:rPr>
          <w:rFonts w:ascii="宋体" w:hAnsi="宋体" w:cs="宋体"/>
          <w:bCs/>
          <w:szCs w:val="21"/>
        </w:rPr>
      </w:pPr>
      <w:r>
        <w:rPr>
          <w:rFonts w:ascii="宋体" w:hAnsi="宋体" w:cs="宋体"/>
          <w:bCs/>
          <w:szCs w:val="21"/>
        </w:rPr>
        <w:t>设计范围：</w:t>
      </w:r>
    </w:p>
    <w:p>
      <w:pPr>
        <w:spacing w:line="360" w:lineRule="auto"/>
        <w:ind w:firstLine="480" w:firstLineChars="200"/>
        <w:rPr>
          <w:rFonts w:ascii="宋体" w:hAnsi="宋体" w:cs="宋体"/>
          <w:bCs/>
          <w:szCs w:val="21"/>
        </w:rPr>
      </w:pPr>
      <w:r>
        <w:rPr>
          <w:rFonts w:ascii="宋体" w:hAnsi="宋体"/>
          <w:szCs w:val="21"/>
        </w:rPr>
        <w:t>1.</w:t>
      </w:r>
      <w:bookmarkStart w:id="9" w:name="_Hlk79575585"/>
      <w:r>
        <w:rPr>
          <w:rFonts w:hint="eastAsia" w:ascii="宋体" w:hAnsi="宋体"/>
          <w:szCs w:val="21"/>
        </w:rPr>
        <w:t>售楼处（含办公区）、样板间</w:t>
      </w:r>
      <w:bookmarkEnd w:id="9"/>
      <w:r>
        <w:rPr>
          <w:rFonts w:hint="eastAsia" w:ascii="宋体" w:hAnsi="宋体"/>
          <w:szCs w:val="21"/>
        </w:rPr>
        <w:t>精装修（室内硬装设计、楼梯通道硬装、建筑声学设计、室内灯光设计、弱电智能化设计</w:t>
      </w:r>
      <w:r>
        <w:rPr>
          <w:rFonts w:ascii="宋体" w:hAnsi="宋体"/>
          <w:szCs w:val="21"/>
        </w:rPr>
        <w:t>)</w:t>
      </w:r>
      <w:r>
        <w:rPr>
          <w:rFonts w:hint="eastAsia" w:ascii="宋体" w:hAnsi="宋体" w:cs="宋体"/>
          <w:szCs w:val="21"/>
        </w:rPr>
        <w:t>所有设计工作，包括不限于：方案设计、方案深化设计，招标图设计，设</w:t>
      </w:r>
      <w:r>
        <w:rPr>
          <w:rFonts w:hint="eastAsia" w:ascii="宋体" w:hAnsi="宋体"/>
          <w:szCs w:val="21"/>
        </w:rPr>
        <w:t>计估算及概算，施工现场服务以及竣工验收服务等；并负责完成相关报批手续所需图纸</w:t>
      </w:r>
      <w:r>
        <w:rPr>
          <w:rFonts w:hint="eastAsia" w:ascii="宋体" w:hAnsi="宋体" w:cs="宋体"/>
          <w:szCs w:val="21"/>
        </w:rPr>
        <w:t>及文件的制作；施工过程中的</w:t>
      </w:r>
      <w:r>
        <w:rPr>
          <w:rFonts w:hint="eastAsia" w:ascii="宋体" w:hAnsi="宋体" w:cs="宋体"/>
          <w:bCs/>
          <w:szCs w:val="21"/>
        </w:rPr>
        <w:t>配合服务。（详见设计任务书）</w:t>
      </w:r>
    </w:p>
    <w:p>
      <w:pPr>
        <w:spacing w:line="360" w:lineRule="auto"/>
        <w:ind w:firstLine="480" w:firstLineChars="200"/>
        <w:rPr>
          <w:rFonts w:hint="eastAsia" w:ascii="宋体" w:hAnsi="宋体" w:cs="宋体"/>
          <w:bCs/>
          <w:szCs w:val="21"/>
        </w:rPr>
      </w:pPr>
      <w:r>
        <w:rPr>
          <w:rFonts w:ascii="宋体" w:hAnsi="宋体" w:cs="宋体"/>
          <w:bCs/>
          <w:szCs w:val="21"/>
        </w:rPr>
        <w:t>2.</w:t>
      </w:r>
      <w:r>
        <w:rPr>
          <w:rFonts w:hint="eastAsia" w:ascii="宋体" w:hAnsi="宋体" w:cs="宋体"/>
          <w:bCs/>
          <w:szCs w:val="21"/>
        </w:rPr>
        <w:t>售楼处（含办公区）、样板间软装设计方案，包括产品目录清单及提供对应的材料样板。（详见设计任务书）</w:t>
      </w:r>
    </w:p>
    <w:p>
      <w:pPr>
        <w:pStyle w:val="35"/>
        <w:spacing w:line="360" w:lineRule="auto"/>
        <w:ind w:firstLine="0" w:firstLineChars="0"/>
        <w:jc w:val="left"/>
        <w:rPr>
          <w:rFonts w:ascii="宋体" w:hAnsi="宋体"/>
        </w:rPr>
      </w:pPr>
      <w:r>
        <w:rPr>
          <w:rFonts w:ascii="宋体" w:hAnsi="宋体"/>
        </w:rPr>
        <w:t>3.2</w:t>
      </w:r>
      <w:r>
        <w:rPr>
          <w:rFonts w:hint="eastAsia" w:ascii="宋体" w:hAnsi="宋体"/>
        </w:rPr>
        <w:t>本项目合同内容主要包括：</w:t>
      </w:r>
    </w:p>
    <w:p>
      <w:pPr>
        <w:pStyle w:val="35"/>
        <w:spacing w:line="360" w:lineRule="auto"/>
        <w:ind w:firstLine="0" w:firstLineChars="0"/>
        <w:jc w:val="left"/>
        <w:rPr>
          <w:rFonts w:ascii="宋体" w:hAnsi="宋体"/>
          <w:szCs w:val="21"/>
        </w:rPr>
      </w:pPr>
      <w:r>
        <w:rPr>
          <w:rFonts w:hint="eastAsia" w:ascii="宋体" w:hAnsi="宋体"/>
          <w:szCs w:val="21"/>
        </w:rPr>
        <w:t>□项目建议书编制</w:t>
      </w:r>
      <w:r>
        <w:rPr>
          <w:rFonts w:ascii="宋体" w:hAnsi="宋体"/>
          <w:szCs w:val="21"/>
        </w:rPr>
        <w:t xml:space="preserve">   </w:t>
      </w:r>
      <w:r>
        <w:rPr>
          <w:rFonts w:hint="eastAsia" w:ascii="宋体" w:hAnsi="宋体"/>
          <w:szCs w:val="21"/>
        </w:rPr>
        <w:t>□可行性研究编制</w:t>
      </w:r>
    </w:p>
    <w:p>
      <w:pPr>
        <w:pStyle w:val="35"/>
        <w:spacing w:line="360" w:lineRule="auto"/>
        <w:ind w:firstLine="0" w:firstLineChars="0"/>
        <w:jc w:val="left"/>
        <w:rPr>
          <w:rFonts w:ascii="宋体" w:hAnsi="宋体"/>
          <w:szCs w:val="21"/>
        </w:rPr>
      </w:pPr>
      <w:r>
        <w:rPr>
          <w:rFonts w:hint="eastAsia" w:ascii="宋体" w:hAnsi="宋体"/>
          <w:szCs w:val="21"/>
        </w:rPr>
        <w:sym w:font="Wingdings 2" w:char="0052"/>
      </w:r>
      <w:r>
        <w:rPr>
          <w:rFonts w:hint="eastAsia" w:ascii="宋体" w:hAnsi="宋体"/>
          <w:szCs w:val="21"/>
        </w:rPr>
        <w:t>方案设计</w:t>
      </w:r>
    </w:p>
    <w:p>
      <w:pPr>
        <w:pStyle w:val="35"/>
        <w:spacing w:line="360" w:lineRule="auto"/>
        <w:ind w:firstLine="0" w:firstLineChars="0"/>
        <w:jc w:val="left"/>
        <w:rPr>
          <w:rFonts w:ascii="宋体" w:hAnsi="宋体"/>
          <w:szCs w:val="21"/>
        </w:rPr>
      </w:pPr>
      <w:r>
        <w:rPr>
          <w:rFonts w:hint="eastAsia" w:ascii="宋体" w:hAnsi="宋体"/>
          <w:szCs w:val="21"/>
        </w:rPr>
        <w:sym w:font="Wingdings 2" w:char="0052"/>
      </w:r>
      <w:r>
        <w:rPr>
          <w:rFonts w:hint="eastAsia" w:ascii="宋体" w:hAnsi="宋体"/>
          <w:szCs w:val="21"/>
        </w:rPr>
        <w:t>初步设计</w:t>
      </w:r>
    </w:p>
    <w:p>
      <w:pPr>
        <w:pStyle w:val="35"/>
        <w:spacing w:line="360" w:lineRule="auto"/>
        <w:ind w:firstLine="0" w:firstLineChars="0"/>
        <w:jc w:val="left"/>
        <w:rPr>
          <w:rFonts w:ascii="宋体" w:hAnsi="宋体"/>
          <w:szCs w:val="21"/>
        </w:rPr>
      </w:pPr>
      <w:r>
        <w:rPr>
          <w:rFonts w:hint="eastAsia" w:ascii="宋体" w:hAnsi="宋体"/>
          <w:szCs w:val="21"/>
        </w:rPr>
        <w:t>□施工图设计含概算编制</w:t>
      </w:r>
      <w:r>
        <w:rPr>
          <w:rFonts w:ascii="宋体" w:hAnsi="宋体"/>
          <w:szCs w:val="21"/>
        </w:rPr>
        <w:t xml:space="preserve">  </w:t>
      </w:r>
    </w:p>
    <w:p>
      <w:pPr>
        <w:pStyle w:val="35"/>
        <w:spacing w:line="360" w:lineRule="auto"/>
        <w:ind w:firstLine="0" w:firstLineChars="0"/>
        <w:jc w:val="left"/>
        <w:rPr>
          <w:rFonts w:ascii="宋体" w:hAnsi="宋体"/>
          <w:szCs w:val="21"/>
        </w:rPr>
      </w:pPr>
      <w:r>
        <w:rPr>
          <w:rFonts w:hint="eastAsia" w:ascii="宋体" w:hAnsi="宋体"/>
          <w:szCs w:val="21"/>
        </w:rPr>
        <w:t>□BIM模型建立及应用</w:t>
      </w:r>
    </w:p>
    <w:p>
      <w:pPr>
        <w:pStyle w:val="35"/>
        <w:spacing w:line="360" w:lineRule="auto"/>
        <w:ind w:firstLine="0" w:firstLineChars="0"/>
        <w:jc w:val="left"/>
        <w:rPr>
          <w:rFonts w:ascii="宋体" w:hAnsi="宋体"/>
          <w:lang w:eastAsia="zh-CN"/>
        </w:rPr>
      </w:pPr>
      <w:r>
        <w:rPr>
          <w:rFonts w:hint="eastAsia" w:ascii="宋体" w:hAnsi="宋体"/>
          <w:szCs w:val="21"/>
        </w:rPr>
        <w:t>□其他设计服务：</w:t>
      </w:r>
      <w:r>
        <w:rPr>
          <w:rFonts w:ascii="宋体" w:hAnsi="宋体"/>
          <w:u w:val="single"/>
          <w:lang w:eastAsia="zh-CN"/>
        </w:rPr>
        <w:t xml:space="preserve">                                                   </w:t>
      </w:r>
      <w:r>
        <w:rPr>
          <w:rFonts w:hint="eastAsia" w:ascii="宋体" w:hAnsi="宋体"/>
          <w:lang w:eastAsia="zh-CN"/>
        </w:rPr>
        <w:t>。</w:t>
      </w:r>
    </w:p>
    <w:p>
      <w:pPr>
        <w:pStyle w:val="35"/>
        <w:spacing w:line="360" w:lineRule="auto"/>
        <w:ind w:firstLine="0" w:firstLineChars="0"/>
        <w:jc w:val="left"/>
        <w:rPr>
          <w:rFonts w:ascii="宋体" w:hAnsi="宋体"/>
          <w:szCs w:val="21"/>
        </w:rPr>
      </w:pPr>
    </w:p>
    <w:p>
      <w:pPr>
        <w:pStyle w:val="35"/>
        <w:spacing w:line="360" w:lineRule="auto"/>
        <w:ind w:firstLine="0" w:firstLineChars="0"/>
        <w:jc w:val="left"/>
        <w:rPr>
          <w:rFonts w:ascii="宋体" w:hAnsi="宋体"/>
          <w:szCs w:val="21"/>
        </w:rPr>
      </w:pPr>
      <w:r>
        <w:rPr>
          <w:rFonts w:hint="eastAsia" w:ascii="宋体" w:hAnsi="宋体"/>
          <w:szCs w:val="21"/>
        </w:rPr>
        <w:sym w:font="Wingdings 2" w:char="0052"/>
      </w:r>
      <w:r>
        <w:rPr>
          <w:rFonts w:hint="eastAsia" w:ascii="宋体" w:hAnsi="宋体"/>
          <w:szCs w:val="21"/>
        </w:rPr>
        <w:t>其他设计服务：</w:t>
      </w:r>
    </w:p>
    <w:p>
      <w:pPr>
        <w:numPr>
          <w:ilvl w:val="0"/>
          <w:numId w:val="1"/>
        </w:numPr>
        <w:spacing w:line="360" w:lineRule="auto"/>
        <w:rPr>
          <w:rFonts w:ascii="宋体" w:hAnsi="宋体" w:cs="宋体"/>
        </w:rPr>
      </w:pPr>
      <w:r>
        <w:rPr>
          <w:rFonts w:hint="eastAsia" w:ascii="宋体" w:hAnsi="宋体" w:cs="宋体"/>
        </w:rPr>
        <w:t>设计团队成员赴现场进行基地踏勘，了解基地地形、地貌及现状，以明确周边空间条件；并与发包人和建筑师进行启动工作协调会；</w:t>
      </w:r>
    </w:p>
    <w:p>
      <w:pPr>
        <w:numPr>
          <w:ilvl w:val="0"/>
          <w:numId w:val="1"/>
        </w:numPr>
        <w:spacing w:line="360" w:lineRule="auto"/>
        <w:rPr>
          <w:rFonts w:ascii="宋体" w:hAnsi="宋体" w:cs="宋体"/>
        </w:rPr>
      </w:pPr>
      <w:r>
        <w:rPr>
          <w:rFonts w:hint="eastAsia" w:ascii="宋体" w:hAnsi="宋体" w:cs="宋体"/>
        </w:rPr>
        <w:t>参与由发包人及建筑师主持的建筑设计协调会，确保精装修设计与建筑设计的协调性。</w:t>
      </w:r>
    </w:p>
    <w:p>
      <w:pPr>
        <w:numPr>
          <w:ilvl w:val="0"/>
          <w:numId w:val="1"/>
        </w:numPr>
        <w:spacing w:line="360" w:lineRule="auto"/>
        <w:rPr>
          <w:rFonts w:ascii="宋体" w:hAnsi="宋体" w:cs="宋体"/>
        </w:rPr>
      </w:pPr>
      <w:r>
        <w:rPr>
          <w:rFonts w:hint="eastAsia" w:ascii="宋体" w:hAnsi="宋体" w:cs="宋体"/>
        </w:rPr>
        <w:t>收集及整理有关图片及相关数据、材料，向发包人提交设计前研究成果，以便确立设计方向；</w:t>
      </w:r>
    </w:p>
    <w:p>
      <w:pPr>
        <w:numPr>
          <w:ilvl w:val="0"/>
          <w:numId w:val="1"/>
        </w:numPr>
        <w:spacing w:line="360" w:lineRule="auto"/>
        <w:rPr>
          <w:rFonts w:ascii="宋体" w:hAnsi="宋体" w:cs="宋体"/>
        </w:rPr>
      </w:pPr>
      <w:r>
        <w:rPr>
          <w:rFonts w:hint="eastAsia" w:ascii="宋体" w:hAnsi="宋体" w:cs="宋体"/>
        </w:rPr>
        <w:t>售楼处</w:t>
      </w:r>
      <w:r>
        <w:rPr>
          <w:rFonts w:hint="eastAsia" w:ascii="宋体" w:hAnsi="宋体" w:cs="宋体"/>
          <w:bCs/>
          <w:szCs w:val="21"/>
        </w:rPr>
        <w:t>（含办公区）</w:t>
      </w:r>
      <w:r>
        <w:rPr>
          <w:rFonts w:hint="eastAsia" w:ascii="宋体" w:hAnsi="宋体" w:cs="宋体"/>
          <w:bCs/>
          <w:szCs w:val="21"/>
          <w:lang w:eastAsia="zh-CN"/>
        </w:rPr>
        <w:t>、样板间</w:t>
      </w:r>
      <w:r>
        <w:rPr>
          <w:rFonts w:hint="eastAsia" w:ascii="宋体" w:hAnsi="宋体" w:cs="宋体"/>
        </w:rPr>
        <w:t>的精装修方案设计、</w:t>
      </w:r>
      <w:r>
        <w:rPr>
          <w:rFonts w:hint="eastAsia" w:ascii="宋体" w:hAnsi="宋体" w:cs="宋体"/>
          <w:lang w:eastAsia="zh-CN"/>
        </w:rPr>
        <w:t>方案深化</w:t>
      </w:r>
      <w:r>
        <w:rPr>
          <w:rFonts w:hint="eastAsia" w:ascii="宋体" w:hAnsi="宋体" w:cs="宋体"/>
        </w:rPr>
        <w:t>设计</w:t>
      </w:r>
      <w:r>
        <w:rPr>
          <w:rFonts w:hint="eastAsia" w:ascii="宋体" w:hAnsi="宋体" w:cs="宋体"/>
          <w:lang w:eastAsia="zh-CN"/>
        </w:rPr>
        <w:t>（扩初深度）</w:t>
      </w:r>
      <w:r>
        <w:rPr>
          <w:rFonts w:hint="eastAsia" w:ascii="宋体" w:hAnsi="宋体" w:cs="宋体"/>
        </w:rPr>
        <w:t>、招标图设计</w:t>
      </w:r>
      <w:r>
        <w:rPr>
          <w:rFonts w:hint="eastAsia" w:ascii="宋体" w:hAnsi="宋体" w:cs="宋体"/>
          <w:lang w:eastAsia="zh-CN"/>
        </w:rPr>
        <w:t>（施工深度），</w:t>
      </w:r>
      <w:r>
        <w:rPr>
          <w:rFonts w:hint="eastAsia" w:ascii="宋体" w:hAnsi="宋体" w:cs="宋体"/>
        </w:rPr>
        <w:t>售楼处</w:t>
      </w:r>
      <w:r>
        <w:rPr>
          <w:rFonts w:hint="eastAsia" w:ascii="宋体" w:hAnsi="宋体" w:cs="宋体"/>
          <w:bCs/>
          <w:szCs w:val="21"/>
        </w:rPr>
        <w:t>（含办公区）</w:t>
      </w:r>
      <w:r>
        <w:rPr>
          <w:rFonts w:hint="eastAsia" w:ascii="宋体" w:hAnsi="宋体" w:cs="宋体"/>
          <w:bCs/>
          <w:szCs w:val="21"/>
          <w:lang w:eastAsia="zh-CN"/>
        </w:rPr>
        <w:t>、样板间</w:t>
      </w:r>
      <w:r>
        <w:rPr>
          <w:rFonts w:hint="eastAsia" w:ascii="宋体" w:hAnsi="宋体" w:cs="宋体"/>
        </w:rPr>
        <w:t>的</w:t>
      </w:r>
      <w:r>
        <w:rPr>
          <w:rFonts w:hint="eastAsia" w:ascii="宋体" w:hAnsi="宋体" w:cs="宋体"/>
          <w:bCs/>
          <w:szCs w:val="21"/>
        </w:rPr>
        <w:t>软装设计方案</w:t>
      </w:r>
      <w:r>
        <w:rPr>
          <w:rFonts w:hint="eastAsia" w:ascii="宋体" w:hAnsi="宋体" w:cs="宋体"/>
        </w:rPr>
        <w:t>；</w:t>
      </w:r>
    </w:p>
    <w:p>
      <w:pPr>
        <w:numPr>
          <w:ilvl w:val="0"/>
          <w:numId w:val="1"/>
        </w:numPr>
        <w:spacing w:line="360" w:lineRule="auto"/>
        <w:rPr>
          <w:rFonts w:ascii="宋体" w:hAnsi="宋体" w:cs="宋体"/>
        </w:rPr>
      </w:pPr>
      <w:r>
        <w:rPr>
          <w:rFonts w:hint="eastAsia" w:ascii="宋体" w:hAnsi="宋体" w:cs="宋体"/>
        </w:rPr>
        <w:t>本项目及周边范围的总体统筹考虑（后续工作内容为各阶段的设计提资、配合及协调）；</w:t>
      </w:r>
    </w:p>
    <w:p>
      <w:pPr>
        <w:numPr>
          <w:ilvl w:val="0"/>
          <w:numId w:val="1"/>
        </w:numPr>
        <w:spacing w:line="360" w:lineRule="auto"/>
        <w:rPr>
          <w:rFonts w:ascii="宋体" w:hAnsi="宋体" w:cs="宋体"/>
        </w:rPr>
      </w:pPr>
      <w:r>
        <w:rPr>
          <w:rFonts w:hint="eastAsia" w:ascii="宋体" w:hAnsi="宋体" w:cs="宋体"/>
        </w:rPr>
        <w:t>参加项目的设计例会，项目各阶段成果汇报（公司内部、政府部门等）必须项目负责人或主创设计师到场汇报；</w:t>
      </w:r>
    </w:p>
    <w:p>
      <w:pPr>
        <w:numPr>
          <w:ilvl w:val="0"/>
          <w:numId w:val="1"/>
        </w:numPr>
        <w:spacing w:line="360" w:lineRule="auto"/>
        <w:rPr>
          <w:rFonts w:ascii="宋体" w:hAnsi="宋体" w:cs="宋体"/>
        </w:rPr>
      </w:pPr>
      <w:r>
        <w:rPr>
          <w:rFonts w:hint="eastAsia" w:ascii="宋体" w:hAnsi="宋体" w:cs="宋体"/>
        </w:rPr>
        <w:t>收集建筑及工程相关信息，并共同讨论相关（包括精神堡垒等）元素材料使用；配合后期实施方案落实，把控效果呈现；</w:t>
      </w:r>
    </w:p>
    <w:p>
      <w:pPr>
        <w:numPr>
          <w:ilvl w:val="0"/>
          <w:numId w:val="1"/>
        </w:numPr>
        <w:spacing w:line="360" w:lineRule="auto"/>
        <w:rPr>
          <w:rFonts w:ascii="宋体" w:hAnsi="宋体" w:cs="宋体"/>
        </w:rPr>
      </w:pPr>
      <w:r>
        <w:rPr>
          <w:rFonts w:hint="eastAsia" w:ascii="宋体" w:hAnsi="宋体" w:cs="宋体"/>
        </w:rPr>
        <w:t>与建筑、</w:t>
      </w:r>
      <w:r>
        <w:rPr>
          <w:rFonts w:hint="eastAsia" w:ascii="宋体" w:hAnsi="宋体" w:cs="宋体"/>
          <w:lang w:val="en-US" w:eastAsia="zh-CN"/>
        </w:rPr>
        <w:t>强</w:t>
      </w:r>
      <w:r>
        <w:rPr>
          <w:rFonts w:hint="eastAsia" w:ascii="宋体" w:hAnsi="宋体" w:cs="宋体"/>
        </w:rPr>
        <w:t>弱电、结构、</w:t>
      </w:r>
      <w:r>
        <w:rPr>
          <w:rFonts w:hint="eastAsia" w:ascii="宋体" w:hAnsi="宋体" w:cs="宋体"/>
          <w:lang w:val="en-US" w:eastAsia="zh-CN"/>
        </w:rPr>
        <w:t>给排水、幕墙、暖通、</w:t>
      </w:r>
      <w:r>
        <w:rPr>
          <w:rFonts w:hint="eastAsia" w:ascii="宋体" w:hAnsi="宋体" w:cs="宋体"/>
        </w:rPr>
        <w:t>景观等相关专业、单位有关方案落实中效果呈现、技术交叉问题的协调，以确保工程的落实；</w:t>
      </w:r>
    </w:p>
    <w:p>
      <w:pPr>
        <w:numPr>
          <w:ilvl w:val="0"/>
          <w:numId w:val="1"/>
        </w:numPr>
        <w:spacing w:line="360" w:lineRule="auto"/>
        <w:rPr>
          <w:rFonts w:ascii="宋体" w:hAnsi="宋体" w:cs="宋体"/>
        </w:rPr>
      </w:pPr>
      <w:r>
        <w:rPr>
          <w:rFonts w:hint="eastAsia" w:ascii="宋体" w:hAnsi="宋体" w:cs="宋体"/>
        </w:rPr>
        <w:t>对施工图图纸审查，提出相关的技术问题，确保前期方案及各细节的落地性。</w:t>
      </w:r>
    </w:p>
    <w:p>
      <w:pPr>
        <w:numPr>
          <w:ilvl w:val="0"/>
          <w:numId w:val="1"/>
        </w:numPr>
        <w:spacing w:line="360" w:lineRule="auto"/>
        <w:rPr>
          <w:rFonts w:ascii="宋体" w:hAnsi="宋体" w:cs="宋体"/>
        </w:rPr>
      </w:pPr>
      <w:r>
        <w:rPr>
          <w:rFonts w:hint="eastAsia" w:ascii="宋体" w:hAnsi="宋体" w:cs="宋体"/>
        </w:rPr>
        <w:t>与项目各顾问单位之间的协调工作；</w:t>
      </w:r>
    </w:p>
    <w:p>
      <w:pPr>
        <w:numPr>
          <w:ilvl w:val="0"/>
          <w:numId w:val="1"/>
        </w:numPr>
        <w:spacing w:line="360" w:lineRule="auto"/>
        <w:rPr>
          <w:rFonts w:ascii="宋体" w:hAnsi="宋体" w:cs="宋体"/>
        </w:rPr>
      </w:pPr>
      <w:r>
        <w:rPr>
          <w:rFonts w:hint="eastAsia" w:ascii="宋体" w:hAnsi="宋体" w:cs="宋体"/>
        </w:rPr>
        <w:t>协助发包人编制软、硬景施工进度安排；</w:t>
      </w:r>
    </w:p>
    <w:p>
      <w:pPr>
        <w:numPr>
          <w:ilvl w:val="0"/>
          <w:numId w:val="1"/>
        </w:numPr>
        <w:spacing w:line="360" w:lineRule="auto"/>
        <w:rPr>
          <w:rFonts w:ascii="宋体" w:hAnsi="宋体" w:cs="宋体"/>
        </w:rPr>
      </w:pPr>
      <w:r>
        <w:rPr>
          <w:rFonts w:hint="eastAsia" w:ascii="宋体" w:hAnsi="宋体" w:cs="宋体"/>
        </w:rPr>
        <w:t>出席设计交底会议；</w:t>
      </w:r>
    </w:p>
    <w:p>
      <w:pPr>
        <w:numPr>
          <w:ilvl w:val="0"/>
          <w:numId w:val="1"/>
        </w:numPr>
        <w:spacing w:line="360" w:lineRule="auto"/>
        <w:rPr>
          <w:rFonts w:ascii="宋体" w:hAnsi="宋体" w:cs="宋体"/>
        </w:rPr>
      </w:pPr>
      <w:r>
        <w:rPr>
          <w:rFonts w:hint="eastAsia" w:ascii="宋体" w:hAnsi="宋体" w:cs="宋体"/>
        </w:rPr>
        <w:t>项目施工期间进行现场施工视察（视察次数视项目进展要求）出席施工视察会议；</w:t>
      </w:r>
    </w:p>
    <w:p>
      <w:pPr>
        <w:numPr>
          <w:ilvl w:val="0"/>
          <w:numId w:val="1"/>
        </w:numPr>
        <w:spacing w:line="360" w:lineRule="auto"/>
        <w:rPr>
          <w:rFonts w:ascii="宋体" w:hAnsi="宋体" w:cs="宋体"/>
        </w:rPr>
      </w:pPr>
      <w:r>
        <w:rPr>
          <w:rFonts w:hint="eastAsia" w:ascii="宋体" w:hAnsi="宋体" w:cs="宋体"/>
        </w:rPr>
        <w:t>合同履约期间根据工作进展要求，安排一名工作经验</w:t>
      </w:r>
      <w:r>
        <w:rPr>
          <w:rFonts w:ascii="宋体" w:hAnsi="宋体" w:cs="宋体"/>
        </w:rPr>
        <w:t xml:space="preserve"> 3 </w:t>
      </w:r>
      <w:r>
        <w:rPr>
          <w:rFonts w:hint="eastAsia" w:ascii="宋体" w:hAnsi="宋体" w:cs="宋体"/>
        </w:rPr>
        <w:t>年以上的精装修专业设计人员驻场办公；</w:t>
      </w:r>
    </w:p>
    <w:p>
      <w:pPr>
        <w:numPr>
          <w:ilvl w:val="0"/>
          <w:numId w:val="1"/>
        </w:numPr>
        <w:spacing w:line="360" w:lineRule="auto"/>
        <w:rPr>
          <w:rFonts w:ascii="宋体" w:hAnsi="宋体" w:cs="宋体"/>
        </w:rPr>
      </w:pPr>
      <w:r>
        <w:rPr>
          <w:rFonts w:hint="eastAsia" w:ascii="宋体" w:hAnsi="宋体" w:cs="宋体"/>
        </w:rPr>
        <w:t>协助发包人进行现场施工验收，提交施工验收书面意见；</w:t>
      </w:r>
    </w:p>
    <w:p>
      <w:pPr>
        <w:numPr>
          <w:ilvl w:val="0"/>
          <w:numId w:val="1"/>
        </w:numPr>
        <w:spacing w:line="360" w:lineRule="auto"/>
        <w:rPr>
          <w:rFonts w:ascii="宋体" w:hAnsi="宋体" w:cs="宋体"/>
        </w:rPr>
      </w:pPr>
      <w:r>
        <w:rPr>
          <w:rFonts w:hint="eastAsia" w:ascii="宋体" w:hAnsi="宋体" w:cs="宋体"/>
        </w:rPr>
        <w:t>提供施工招标所需的工程量和工程说明、相应的招标图纸和工程数量、材料用量表并配合发包人或发包人总包</w:t>
      </w:r>
      <w:r>
        <w:rPr>
          <w:rFonts w:ascii="宋体" w:hAnsi="宋体" w:cs="宋体"/>
        </w:rPr>
        <w:t>/代建方开展施工招标工作；</w:t>
      </w:r>
    </w:p>
    <w:p>
      <w:pPr>
        <w:numPr>
          <w:ilvl w:val="0"/>
          <w:numId w:val="1"/>
        </w:numPr>
        <w:spacing w:line="360" w:lineRule="auto"/>
        <w:rPr>
          <w:rFonts w:ascii="宋体" w:hAnsi="宋体" w:cs="宋体"/>
        </w:rPr>
      </w:pPr>
      <w:r>
        <w:rPr>
          <w:rFonts w:hint="eastAsia" w:ascii="宋体" w:hAnsi="宋体" w:cs="宋体"/>
        </w:rPr>
        <w:t>负责组织相关专业设计（水、电、燃气等管线），协助发包人向有关公共事业管理部门办理审批手续等工作，完成供水、供电、供气、通讯等的报批；</w:t>
      </w:r>
    </w:p>
    <w:p>
      <w:pPr>
        <w:numPr>
          <w:ilvl w:val="0"/>
          <w:numId w:val="1"/>
        </w:numPr>
        <w:spacing w:line="360" w:lineRule="auto"/>
        <w:rPr>
          <w:rFonts w:ascii="宋体" w:hAnsi="宋体" w:cs="宋体"/>
        </w:rPr>
      </w:pPr>
      <w:r>
        <w:rPr>
          <w:rFonts w:hint="eastAsia" w:ascii="宋体" w:hAnsi="宋体" w:cs="宋体"/>
        </w:rPr>
        <w:t>与相关政府部门以及公共事业管理部门或企业就本项目审查、审批、审计、备案和专业咨询等工作进行联系和协调，提供其所需的图纸资料，并自行承担所发生的费用；</w:t>
      </w:r>
    </w:p>
    <w:p>
      <w:pPr>
        <w:numPr>
          <w:ilvl w:val="0"/>
          <w:numId w:val="1"/>
        </w:numPr>
        <w:spacing w:line="360" w:lineRule="auto"/>
        <w:rPr>
          <w:rFonts w:ascii="宋体" w:hAnsi="宋体" w:cs="宋体"/>
        </w:rPr>
      </w:pPr>
      <w:r>
        <w:rPr>
          <w:rFonts w:hint="eastAsia" w:ascii="宋体" w:hAnsi="宋体" w:cs="宋体"/>
        </w:rPr>
        <w:t>承办各阶段设计成果评审会，并自行承担所发生的费用；</w:t>
      </w:r>
    </w:p>
    <w:p>
      <w:pPr>
        <w:numPr>
          <w:ilvl w:val="0"/>
          <w:numId w:val="1"/>
        </w:numPr>
        <w:spacing w:line="360" w:lineRule="auto"/>
        <w:rPr>
          <w:rFonts w:ascii="宋体" w:hAnsi="宋体" w:cs="宋体"/>
        </w:rPr>
      </w:pPr>
      <w:r>
        <w:rPr>
          <w:rFonts w:hint="eastAsia" w:ascii="宋体" w:hAnsi="宋体" w:cs="宋体"/>
        </w:rPr>
        <w:t>按相关政府部门要求，提供完整申办资料并办理与设计有关的各类规划许可、报建和备案，协助办理规划用地手续；</w:t>
      </w:r>
    </w:p>
    <w:p>
      <w:pPr>
        <w:numPr>
          <w:ilvl w:val="0"/>
          <w:numId w:val="1"/>
        </w:numPr>
        <w:spacing w:line="360" w:lineRule="auto"/>
        <w:rPr>
          <w:rFonts w:ascii="宋体" w:hAnsi="宋体" w:cs="宋体"/>
        </w:rPr>
      </w:pPr>
      <w:r>
        <w:rPr>
          <w:rFonts w:hint="eastAsia" w:ascii="宋体" w:hAnsi="宋体" w:cs="宋体"/>
        </w:rPr>
        <w:t>其他需开展工作、报建、报审、招标配合工作、项目顾问及后期施工配合服务</w:t>
      </w:r>
      <w:r>
        <w:rPr>
          <w:rFonts w:ascii="宋体" w:hAnsi="宋体" w:cs="宋体"/>
        </w:rPr>
        <w:t xml:space="preserve"> </w:t>
      </w:r>
      <w:r>
        <w:rPr>
          <w:rFonts w:hint="eastAsia" w:ascii="宋体" w:hAnsi="宋体" w:cs="宋体"/>
        </w:rPr>
        <w:t>。</w:t>
      </w:r>
    </w:p>
    <w:p>
      <w:pPr>
        <w:spacing w:line="360" w:lineRule="auto"/>
        <w:ind w:firstLine="480" w:firstLineChars="200"/>
        <w:rPr>
          <w:rFonts w:ascii="宋体" w:hAnsi="宋体"/>
        </w:rPr>
      </w:pPr>
      <w:r>
        <w:rPr>
          <w:rFonts w:hint="eastAsia" w:ascii="宋体" w:hAnsi="宋体"/>
        </w:rPr>
        <w:t>具体设计范围和合同内容，详见</w:t>
      </w:r>
      <w:r>
        <w:rPr>
          <w:rFonts w:hint="eastAsia" w:ascii="宋体" w:hAnsi="宋体" w:cs="宋体"/>
          <w:szCs w:val="21"/>
        </w:rPr>
        <w:t>专用合同条款附件</w:t>
      </w:r>
      <w:r>
        <w:rPr>
          <w:rFonts w:ascii="宋体" w:hAnsi="宋体" w:cs="宋体"/>
          <w:szCs w:val="21"/>
        </w:rPr>
        <w:t>1。</w:t>
      </w:r>
    </w:p>
    <w:p>
      <w:pPr>
        <w:pStyle w:val="4"/>
        <w:rPr>
          <w:rFonts w:ascii="宋体" w:hAnsi="宋体"/>
        </w:rPr>
      </w:pPr>
      <w:bookmarkStart w:id="10" w:name="_Toc394760447"/>
      <w:bookmarkStart w:id="11" w:name="_Toc65857550"/>
      <w:r>
        <w:rPr>
          <w:rFonts w:hint="eastAsia" w:ascii="宋体" w:hAnsi="宋体"/>
        </w:rPr>
        <w:t xml:space="preserve">第四条 </w:t>
      </w:r>
      <w:bookmarkEnd w:id="10"/>
      <w:r>
        <w:rPr>
          <w:rFonts w:hint="eastAsia" w:ascii="宋体" w:hAnsi="宋体"/>
        </w:rPr>
        <w:t>合同价款</w:t>
      </w:r>
      <w:bookmarkEnd w:id="11"/>
    </w:p>
    <w:p>
      <w:pPr>
        <w:pStyle w:val="35"/>
        <w:spacing w:line="360" w:lineRule="auto"/>
        <w:ind w:firstLine="0" w:firstLineChars="0"/>
        <w:rPr>
          <w:rFonts w:ascii="宋体" w:hAnsi="宋体" w:cs="宋体"/>
          <w:szCs w:val="21"/>
        </w:rPr>
      </w:pPr>
      <w:r>
        <w:rPr>
          <w:rFonts w:ascii="宋体" w:hAnsi="宋体"/>
          <w:szCs w:val="21"/>
        </w:rPr>
        <w:t>4.1</w:t>
      </w:r>
      <w:r>
        <w:rPr>
          <w:rFonts w:hint="eastAsia" w:ascii="宋体" w:hAnsi="宋体"/>
          <w:szCs w:val="21"/>
        </w:rPr>
        <w:t>本合同价款（含税价）为</w:t>
      </w:r>
      <w:r>
        <w:rPr>
          <w:rFonts w:hint="eastAsia" w:ascii="宋体" w:hAnsi="宋体"/>
          <w:szCs w:val="21"/>
          <w:u w:val="single"/>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r>
        <w:rPr>
          <w:rFonts w:hint="eastAsia" w:ascii="宋体" w:hAnsi="宋体"/>
          <w:szCs w:val="21"/>
        </w:rPr>
        <w:t>）：其中不含税价为</w:t>
      </w:r>
      <w:r>
        <w:rPr>
          <w:rFonts w:hint="eastAsia" w:ascii="宋体" w:hAnsi="宋体"/>
          <w:szCs w:val="21"/>
          <w:u w:val="single"/>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r>
        <w:rPr>
          <w:rFonts w:hint="eastAsia" w:ascii="宋体" w:hAnsi="宋体"/>
          <w:szCs w:val="21"/>
        </w:rPr>
        <w:t>）；增值税率</w:t>
      </w:r>
      <w:r>
        <w:rPr>
          <w:rFonts w:ascii="宋体" w:hAnsi="宋体"/>
          <w:szCs w:val="21"/>
          <w:u w:val="single"/>
        </w:rPr>
        <w:t xml:space="preserve">  </w:t>
      </w:r>
      <w:r>
        <w:rPr>
          <w:rFonts w:ascii="宋体" w:hAnsi="宋体"/>
          <w:szCs w:val="21"/>
        </w:rPr>
        <w:t>%</w:t>
      </w:r>
      <w:r>
        <w:rPr>
          <w:rFonts w:hint="eastAsia" w:ascii="宋体" w:hAnsi="宋体"/>
          <w:szCs w:val="21"/>
        </w:rPr>
        <w:t>；增值税额为</w:t>
      </w:r>
      <w:r>
        <w:rPr>
          <w:rFonts w:hint="eastAsia" w:ascii="宋体" w:hAnsi="宋体"/>
          <w:szCs w:val="21"/>
          <w:u w:val="single"/>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r>
        <w:rPr>
          <w:rFonts w:hint="eastAsia" w:ascii="宋体" w:hAnsi="宋体" w:cs="宋体"/>
          <w:szCs w:val="21"/>
        </w:rPr>
        <w:t>其中基本费用比例为</w:t>
      </w:r>
      <w:r>
        <w:rPr>
          <w:rFonts w:hint="eastAsia" w:ascii="宋体" w:hAnsi="宋体" w:cs="宋体"/>
          <w:szCs w:val="21"/>
          <w:u w:val="single"/>
        </w:rPr>
        <w:t>90%</w:t>
      </w:r>
      <w:r>
        <w:rPr>
          <w:rFonts w:hint="eastAsia" w:ascii="宋体" w:hAnsi="宋体" w:cs="宋体"/>
          <w:szCs w:val="21"/>
        </w:rPr>
        <w:t>，履约评价费用比例为</w:t>
      </w:r>
      <w:r>
        <w:rPr>
          <w:rFonts w:hint="eastAsia" w:ascii="宋体" w:hAnsi="宋体" w:cs="宋体"/>
          <w:szCs w:val="21"/>
          <w:u w:val="single"/>
        </w:rPr>
        <w:t xml:space="preserve">10% </w:t>
      </w:r>
      <w:r>
        <w:rPr>
          <w:rFonts w:hint="eastAsia" w:ascii="宋体" w:hAnsi="宋体" w:cs="宋体"/>
          <w:szCs w:val="21"/>
        </w:rPr>
        <w:t>。</w:t>
      </w:r>
    </w:p>
    <w:p>
      <w:pPr>
        <w:pStyle w:val="35"/>
        <w:spacing w:line="360" w:lineRule="auto"/>
        <w:ind w:firstLine="0" w:firstLineChars="0"/>
        <w:rPr>
          <w:rFonts w:ascii="宋体" w:hAnsi="宋体"/>
          <w:szCs w:val="21"/>
        </w:rPr>
      </w:pPr>
      <w:r>
        <w:rPr>
          <w:rFonts w:hint="eastAsia" w:ascii="宋体" w:hAnsi="宋体" w:cs="宋体"/>
          <w:szCs w:val="21"/>
        </w:rPr>
        <w:t>本合同约定的价格为含增值税价格，不含税价不随增值税率变化而变化，如履行期间国家政策公布新适用增值税率，则增值税率、增值税额也作相应调整，即依据纳税义务期间适用税率变动相应调整增值税额。</w:t>
      </w:r>
    </w:p>
    <w:p>
      <w:pPr>
        <w:pStyle w:val="35"/>
        <w:spacing w:line="360" w:lineRule="auto"/>
        <w:ind w:firstLine="0" w:firstLineChars="0"/>
        <w:rPr>
          <w:rFonts w:ascii="宋体" w:hAnsi="宋体"/>
          <w:szCs w:val="21"/>
        </w:rPr>
      </w:pPr>
      <w:r>
        <w:rPr>
          <w:rFonts w:ascii="宋体" w:hAnsi="宋体"/>
        </w:rPr>
        <w:t>4.2</w:t>
      </w:r>
      <w:r>
        <w:rPr>
          <w:rFonts w:hint="eastAsia" w:ascii="宋体" w:hAnsi="宋体"/>
          <w:szCs w:val="21"/>
        </w:rPr>
        <w:t>本合同的计费依据为：</w:t>
      </w:r>
      <w:r>
        <w:rPr>
          <w:rFonts w:hint="eastAsia" w:ascii="宋体" w:hAnsi="宋体"/>
          <w:szCs w:val="21"/>
          <w:u w:val="single"/>
        </w:rPr>
        <w:t>详见专用条款结算原则。</w:t>
      </w:r>
    </w:p>
    <w:p>
      <w:pPr>
        <w:pStyle w:val="35"/>
        <w:spacing w:line="360" w:lineRule="auto"/>
        <w:ind w:firstLine="0" w:firstLineChars="0"/>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最终合同价款的认定</w:t>
      </w:r>
    </w:p>
    <w:p>
      <w:pPr>
        <w:pStyle w:val="35"/>
        <w:spacing w:line="360" w:lineRule="auto"/>
        <w:ind w:firstLine="0" w:firstLineChars="0"/>
        <w:rPr>
          <w:rFonts w:ascii="宋体" w:hAnsi="宋体"/>
          <w:szCs w:val="21"/>
        </w:rPr>
      </w:pPr>
      <w:r>
        <w:rPr>
          <w:rFonts w:hint="eastAsia" w:ascii="宋体" w:hAnsi="宋体"/>
          <w:szCs w:val="21"/>
        </w:rPr>
        <w:t>□本合同资金来源为财政资金，</w:t>
      </w:r>
      <w:r>
        <w:t>最终合同结算价款</w:t>
      </w:r>
      <w:r>
        <w:rPr>
          <w:rFonts w:hint="eastAsia"/>
          <w:u w:val="single"/>
        </w:rPr>
        <w:t>以政府或前海管理局指定的审核机构、或发包人认可的审核单位审定结论</w:t>
      </w:r>
      <w:r>
        <w:t>为准。</w:t>
      </w:r>
    </w:p>
    <w:p>
      <w:pPr>
        <w:pStyle w:val="35"/>
        <w:spacing w:line="360" w:lineRule="auto"/>
        <w:ind w:firstLine="0" w:firstLineChars="0"/>
        <w:rPr>
          <w:rFonts w:ascii="宋体" w:hAnsi="宋体"/>
          <w:szCs w:val="21"/>
        </w:rPr>
      </w:pPr>
      <w:r>
        <w:rPr>
          <w:rFonts w:hint="eastAsia" w:ascii="宋体" w:hAnsi="宋体"/>
          <w:szCs w:val="21"/>
        </w:rPr>
        <w:sym w:font="Wingdings 2" w:char="0052"/>
      </w:r>
      <w:r>
        <w:rPr>
          <w:rFonts w:hint="eastAsia" w:ascii="宋体" w:hAnsi="宋体"/>
          <w:szCs w:val="21"/>
        </w:rPr>
        <w:t>本合同资金来源为发包人自有资金，最终合同价款</w:t>
      </w:r>
      <w:r>
        <w:rPr>
          <w:rFonts w:hint="eastAsia" w:ascii="宋体" w:hAnsi="宋体"/>
          <w:szCs w:val="21"/>
          <w:u w:val="single"/>
        </w:rPr>
        <w:t>以发包人结算审核结论</w:t>
      </w:r>
      <w:r>
        <w:rPr>
          <w:rFonts w:hint="eastAsia" w:ascii="宋体" w:hAnsi="宋体"/>
          <w:szCs w:val="21"/>
        </w:rPr>
        <w:t>为准。</w:t>
      </w:r>
    </w:p>
    <w:p>
      <w:pPr>
        <w:pStyle w:val="4"/>
        <w:rPr>
          <w:rFonts w:ascii="宋体" w:hAnsi="宋体"/>
        </w:rPr>
      </w:pPr>
      <w:bookmarkStart w:id="12" w:name="_Toc394760448"/>
      <w:bookmarkStart w:id="13" w:name="_Toc65857551"/>
      <w:r>
        <w:rPr>
          <w:rFonts w:hint="eastAsia" w:ascii="宋体" w:hAnsi="宋体"/>
        </w:rPr>
        <w:t>第五条</w:t>
      </w:r>
      <w:r>
        <w:rPr>
          <w:rFonts w:ascii="宋体" w:hAnsi="宋体"/>
        </w:rPr>
        <w:t xml:space="preserve"> </w:t>
      </w:r>
      <w:bookmarkEnd w:id="12"/>
      <w:r>
        <w:rPr>
          <w:rFonts w:hint="eastAsia" w:ascii="宋体" w:hAnsi="宋体"/>
        </w:rPr>
        <w:t>工作周期</w:t>
      </w:r>
      <w:bookmarkEnd w:id="13"/>
    </w:p>
    <w:p>
      <w:pPr>
        <w:ind w:firstLine="240" w:firstLineChars="100"/>
        <w:rPr>
          <w:rFonts w:ascii="宋体" w:hAnsi="宋体"/>
          <w:color w:val="auto"/>
        </w:rPr>
      </w:pPr>
      <w:r>
        <w:rPr>
          <w:rFonts w:hint="eastAsia" w:ascii="宋体" w:hAnsi="宋体"/>
          <w:color w:val="auto"/>
        </w:rPr>
        <w:t>设计周期：</w:t>
      </w:r>
      <w:r>
        <w:rPr>
          <w:rFonts w:ascii="宋体" w:hAnsi="宋体"/>
          <w:color w:val="auto"/>
        </w:rPr>
        <w:t>60</w:t>
      </w:r>
      <w:r>
        <w:rPr>
          <w:rFonts w:hint="eastAsia" w:ascii="宋体" w:hAnsi="宋体"/>
          <w:color w:val="auto"/>
        </w:rPr>
        <w:t>日历天</w:t>
      </w:r>
    </w:p>
    <w:p>
      <w:pPr>
        <w:rPr>
          <w:rFonts w:ascii="宋体" w:hAnsi="宋体"/>
          <w:color w:val="auto"/>
        </w:rPr>
      </w:pPr>
    </w:p>
    <w:p>
      <w:pPr>
        <w:spacing w:line="360" w:lineRule="auto"/>
        <w:ind w:firstLine="459"/>
        <w:rPr>
          <w:rFonts w:ascii="宋体" w:hAnsi="宋体"/>
          <w:color w:val="auto"/>
        </w:rPr>
      </w:pPr>
      <w:r>
        <w:rPr>
          <w:rFonts w:hint="eastAsia" w:ascii="宋体" w:hAnsi="宋体"/>
          <w:color w:val="auto"/>
        </w:rPr>
        <w:t>计划开始设计日期：</w:t>
      </w:r>
      <w:r>
        <w:rPr>
          <w:rFonts w:ascii="宋体" w:hAnsi="宋体"/>
          <w:color w:val="auto"/>
        </w:rPr>
        <w:t>2021年8</w:t>
      </w:r>
      <w:r>
        <w:rPr>
          <w:rFonts w:hint="eastAsia" w:ascii="宋体" w:hAnsi="宋体"/>
          <w:color w:val="auto"/>
        </w:rPr>
        <w:t>月</w:t>
      </w:r>
      <w:r>
        <w:rPr>
          <w:rFonts w:ascii="宋体" w:hAnsi="宋体"/>
          <w:color w:val="auto"/>
        </w:rPr>
        <w:t>30日；</w:t>
      </w:r>
    </w:p>
    <w:p>
      <w:pPr>
        <w:spacing w:line="360" w:lineRule="auto"/>
        <w:ind w:firstLine="459"/>
        <w:rPr>
          <w:rFonts w:ascii="宋体" w:hAnsi="宋体"/>
          <w:color w:val="auto"/>
        </w:rPr>
      </w:pPr>
      <w:r>
        <w:rPr>
          <w:rFonts w:hint="eastAsia" w:ascii="宋体" w:hAnsi="宋体"/>
          <w:color w:val="auto"/>
        </w:rPr>
        <w:t>计划完成设计日期：</w:t>
      </w:r>
      <w:r>
        <w:rPr>
          <w:rFonts w:ascii="宋体" w:hAnsi="宋体"/>
          <w:color w:val="auto"/>
        </w:rPr>
        <w:t>2021年10</w:t>
      </w:r>
      <w:r>
        <w:rPr>
          <w:rFonts w:hint="eastAsia" w:ascii="宋体" w:hAnsi="宋体"/>
          <w:color w:val="auto"/>
        </w:rPr>
        <w:t>月</w:t>
      </w:r>
      <w:r>
        <w:rPr>
          <w:rFonts w:ascii="宋体" w:hAnsi="宋体"/>
          <w:color w:val="auto"/>
        </w:rPr>
        <w:t>30日。</w:t>
      </w:r>
    </w:p>
    <w:p>
      <w:pPr>
        <w:pStyle w:val="35"/>
        <w:spacing w:line="360" w:lineRule="auto"/>
        <w:ind w:firstLine="0" w:firstLineChars="0"/>
        <w:rPr>
          <w:rFonts w:ascii="宋体" w:hAnsi="宋体"/>
        </w:rPr>
      </w:pPr>
      <w:r>
        <w:rPr>
          <w:rFonts w:hint="eastAsia" w:ascii="宋体" w:hAnsi="宋体"/>
        </w:rPr>
        <w:t>本次设计人的设计工作从中标通知书签发</w:t>
      </w:r>
      <w:r>
        <w:rPr>
          <w:rFonts w:hint="eastAsia"/>
        </w:rPr>
        <w:t>直至设计人完成本合同约定工作范围内的所有服务内容为止</w:t>
      </w:r>
      <w:r>
        <w:rPr>
          <w:rFonts w:hint="eastAsia" w:ascii="宋体" w:hAnsi="宋体"/>
        </w:rPr>
        <w:t>，具体安排以专用合同条款及其附件的约定为准。</w:t>
      </w:r>
    </w:p>
    <w:p>
      <w:pPr>
        <w:pStyle w:val="4"/>
        <w:rPr>
          <w:rFonts w:ascii="宋体" w:hAnsi="宋体"/>
        </w:rPr>
      </w:pPr>
      <w:bookmarkStart w:id="14" w:name="_Toc394760449"/>
      <w:bookmarkStart w:id="15" w:name="_Toc65857552"/>
      <w:r>
        <w:rPr>
          <w:rFonts w:hint="eastAsia" w:ascii="宋体" w:hAnsi="宋体"/>
        </w:rPr>
        <w:t>第六条</w:t>
      </w:r>
      <w:r>
        <w:rPr>
          <w:rFonts w:ascii="宋体" w:hAnsi="宋体"/>
        </w:rPr>
        <w:t xml:space="preserve"> </w:t>
      </w:r>
      <w:bookmarkEnd w:id="14"/>
      <w:r>
        <w:rPr>
          <w:rFonts w:hint="eastAsia" w:ascii="宋体" w:hAnsi="宋体"/>
        </w:rPr>
        <w:t>工作目标</w:t>
      </w:r>
      <w:bookmarkEnd w:id="15"/>
    </w:p>
    <w:p>
      <w:pPr>
        <w:pStyle w:val="35"/>
        <w:spacing w:line="360" w:lineRule="auto"/>
        <w:ind w:firstLine="0" w:firstLineChars="0"/>
        <w:jc w:val="left"/>
        <w:rPr>
          <w:rFonts w:ascii="宋体" w:hAnsi="宋体"/>
        </w:rPr>
      </w:pPr>
      <w:r>
        <w:rPr>
          <w:rFonts w:ascii="宋体" w:hAnsi="宋体"/>
        </w:rPr>
        <w:t>6.1</w:t>
      </w:r>
      <w:r>
        <w:rPr>
          <w:rFonts w:hint="eastAsia" w:ascii="宋体" w:hAnsi="宋体"/>
        </w:rPr>
        <w:t>本项目工作目标：</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详见设计任务书           </w:t>
      </w:r>
      <w:r>
        <w:rPr>
          <w:rFonts w:ascii="宋体" w:hAnsi="宋体"/>
          <w:u w:val="single"/>
        </w:rPr>
        <w:t xml:space="preserve">       </w:t>
      </w:r>
      <w:r>
        <w:rPr>
          <w:rFonts w:hint="eastAsia" w:ascii="宋体" w:hAnsi="宋体"/>
        </w:rPr>
        <w:t>。</w:t>
      </w:r>
    </w:p>
    <w:p>
      <w:pPr>
        <w:pStyle w:val="35"/>
        <w:spacing w:line="360" w:lineRule="auto"/>
        <w:ind w:firstLine="0" w:firstLineChars="0"/>
        <w:jc w:val="left"/>
        <w:rPr>
          <w:rFonts w:ascii="宋体" w:hAnsi="宋体"/>
        </w:rPr>
      </w:pPr>
      <w:r>
        <w:rPr>
          <w:rFonts w:ascii="宋体" w:hAnsi="宋体"/>
        </w:rPr>
        <w:t>6.2</w:t>
      </w:r>
      <w:r>
        <w:rPr>
          <w:rFonts w:hint="eastAsia" w:ascii="宋体" w:hAnsi="宋体"/>
        </w:rPr>
        <w:t>具体工作目标详见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详见设计任务书</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p>
    <w:p>
      <w:pPr>
        <w:pStyle w:val="4"/>
        <w:rPr>
          <w:rFonts w:ascii="宋体" w:hAnsi="宋体"/>
        </w:rPr>
      </w:pPr>
      <w:bookmarkStart w:id="16" w:name="_Toc65857553"/>
      <w:r>
        <w:rPr>
          <w:rFonts w:hint="eastAsia" w:ascii="宋体" w:hAnsi="宋体"/>
        </w:rPr>
        <w:t>第七条</w:t>
      </w:r>
      <w:r>
        <w:rPr>
          <w:rFonts w:ascii="宋体" w:hAnsi="宋体"/>
        </w:rPr>
        <w:t xml:space="preserve"> </w:t>
      </w:r>
      <w:r>
        <w:rPr>
          <w:rFonts w:hint="eastAsia" w:ascii="宋体" w:hAnsi="宋体"/>
        </w:rPr>
        <w:t>工作成果</w:t>
      </w:r>
      <w:bookmarkEnd w:id="16"/>
    </w:p>
    <w:p>
      <w:pPr>
        <w:pStyle w:val="35"/>
        <w:spacing w:line="360" w:lineRule="auto"/>
        <w:ind w:firstLine="0" w:firstLineChars="0"/>
        <w:rPr>
          <w:rFonts w:ascii="宋体" w:hAnsi="宋体"/>
          <w:color w:val="auto"/>
        </w:rPr>
      </w:pPr>
      <w:r>
        <w:rPr>
          <w:rFonts w:hint="eastAsia" w:ascii="宋体" w:hAnsi="宋体"/>
          <w:color w:val="auto"/>
          <w:u w:val="single"/>
        </w:rPr>
        <w:t>设计人</w:t>
      </w:r>
      <w:r>
        <w:rPr>
          <w:rFonts w:hint="eastAsia" w:ascii="宋体" w:hAnsi="宋体"/>
          <w:color w:val="auto"/>
        </w:rPr>
        <w:t>应向发包人</w:t>
      </w:r>
      <w:r>
        <w:rPr>
          <w:rFonts w:ascii="宋体" w:hAnsi="宋体"/>
          <w:color w:val="auto"/>
        </w:rPr>
        <w:t>提交的文件</w:t>
      </w:r>
      <w:r>
        <w:rPr>
          <w:rFonts w:hint="eastAsia" w:ascii="宋体" w:hAnsi="宋体"/>
          <w:color w:val="auto"/>
        </w:rPr>
        <w:t>及其</w:t>
      </w:r>
      <w:r>
        <w:rPr>
          <w:rFonts w:ascii="宋体" w:hAnsi="宋体"/>
          <w:color w:val="auto"/>
        </w:rPr>
        <w:t>份数</w:t>
      </w:r>
      <w:r>
        <w:rPr>
          <w:rFonts w:hint="eastAsia" w:ascii="宋体" w:hAnsi="宋体"/>
          <w:color w:val="auto"/>
        </w:rPr>
        <w:t>：</w:t>
      </w:r>
    </w:p>
    <w:p>
      <w:pPr>
        <w:pStyle w:val="35"/>
        <w:spacing w:line="360" w:lineRule="auto"/>
        <w:ind w:firstLine="0" w:firstLineChars="0"/>
        <w:rPr>
          <w:rFonts w:ascii="宋体" w:hAnsi="宋体"/>
          <w:color w:val="auto"/>
        </w:rPr>
      </w:pPr>
      <w:r>
        <w:rPr>
          <w:rFonts w:ascii="宋体" w:hAnsi="宋体"/>
          <w:color w:val="auto"/>
        </w:rPr>
        <w:t xml:space="preserve">7.1 </w:t>
      </w:r>
      <w:r>
        <w:rPr>
          <w:rFonts w:hint="eastAsia" w:ascii="宋体" w:hAnsi="宋体"/>
          <w:color w:val="auto"/>
        </w:rPr>
        <w:t>概念方案阶段：设计文件</w:t>
      </w:r>
      <w:r>
        <w:rPr>
          <w:rFonts w:ascii="宋体" w:hAnsi="宋体"/>
          <w:color w:val="auto"/>
        </w:rPr>
        <w:t>A3 彩色文本 8</w:t>
      </w:r>
      <w:r>
        <w:rPr>
          <w:rFonts w:hint="eastAsia" w:ascii="宋体" w:hAnsi="宋体"/>
          <w:color w:val="auto"/>
        </w:rPr>
        <w:t>套，电子文件。</w:t>
      </w:r>
    </w:p>
    <w:p>
      <w:pPr>
        <w:pStyle w:val="35"/>
        <w:spacing w:line="360" w:lineRule="auto"/>
        <w:ind w:firstLine="0" w:firstLineChars="0"/>
        <w:rPr>
          <w:rFonts w:ascii="宋体" w:hAnsi="宋体"/>
          <w:color w:val="auto"/>
        </w:rPr>
      </w:pPr>
      <w:r>
        <w:rPr>
          <w:rFonts w:ascii="宋体" w:hAnsi="宋体"/>
          <w:color w:val="auto"/>
        </w:rPr>
        <w:t>7.2</w:t>
      </w:r>
      <w:r>
        <w:rPr>
          <w:rFonts w:hint="eastAsia" w:ascii="宋体" w:hAnsi="宋体"/>
          <w:color w:val="auto"/>
        </w:rPr>
        <w:t>方案设计阶段：设计文件（含设计估算书）</w:t>
      </w:r>
      <w:r>
        <w:rPr>
          <w:rFonts w:ascii="宋体" w:hAnsi="宋体"/>
          <w:color w:val="auto"/>
        </w:rPr>
        <w:t xml:space="preserve"> A3 彩色文本 8</w:t>
      </w:r>
      <w:r>
        <w:rPr>
          <w:rFonts w:hint="eastAsia" w:ascii="宋体" w:hAnsi="宋体"/>
          <w:color w:val="auto"/>
        </w:rPr>
        <w:t>套，电子文件</w:t>
      </w:r>
    </w:p>
    <w:p>
      <w:pPr>
        <w:pStyle w:val="35"/>
        <w:spacing w:line="360" w:lineRule="auto"/>
        <w:ind w:firstLine="0" w:firstLineChars="0"/>
        <w:rPr>
          <w:rFonts w:ascii="宋体" w:hAnsi="宋体"/>
          <w:color w:val="auto"/>
        </w:rPr>
      </w:pPr>
      <w:r>
        <w:rPr>
          <w:rFonts w:ascii="宋体" w:hAnsi="宋体"/>
          <w:color w:val="auto"/>
        </w:rPr>
        <w:t>7.3</w:t>
      </w:r>
      <w:r>
        <w:rPr>
          <w:rFonts w:hint="eastAsia" w:ascii="宋体" w:hAnsi="宋体"/>
          <w:color w:val="auto"/>
        </w:rPr>
        <w:t>方案深化阶段：设计文件</w:t>
      </w:r>
      <w:r>
        <w:rPr>
          <w:rFonts w:ascii="宋体" w:hAnsi="宋体"/>
          <w:color w:val="auto"/>
        </w:rPr>
        <w:t xml:space="preserve">A3 </w:t>
      </w:r>
      <w:r>
        <w:rPr>
          <w:rFonts w:hint="eastAsia" w:ascii="宋体" w:hAnsi="宋体"/>
          <w:color w:val="auto"/>
        </w:rPr>
        <w:t>彩色文本</w:t>
      </w:r>
      <w:r>
        <w:rPr>
          <w:rFonts w:ascii="宋体" w:hAnsi="宋体"/>
          <w:color w:val="auto"/>
        </w:rPr>
        <w:t>8</w:t>
      </w:r>
      <w:r>
        <w:rPr>
          <w:rFonts w:hint="eastAsia" w:ascii="宋体" w:hAnsi="宋体"/>
          <w:color w:val="auto"/>
        </w:rPr>
        <w:t>套，电子文件。</w:t>
      </w:r>
    </w:p>
    <w:p>
      <w:pPr>
        <w:pStyle w:val="35"/>
        <w:spacing w:line="360" w:lineRule="auto"/>
        <w:ind w:firstLine="0" w:firstLineChars="0"/>
        <w:rPr>
          <w:rFonts w:ascii="宋体" w:hAnsi="宋体"/>
          <w:color w:val="auto"/>
        </w:rPr>
      </w:pPr>
      <w:r>
        <w:rPr>
          <w:rFonts w:ascii="宋体" w:hAnsi="宋体"/>
          <w:color w:val="auto"/>
        </w:rPr>
        <w:t>7.4</w:t>
      </w:r>
      <w:r>
        <w:rPr>
          <w:rFonts w:hint="eastAsia" w:ascii="宋体" w:hAnsi="宋体"/>
          <w:color w:val="auto"/>
          <w:lang w:eastAsia="zh-CN"/>
        </w:rPr>
        <w:t>招标</w:t>
      </w:r>
      <w:r>
        <w:rPr>
          <w:rFonts w:hint="eastAsia" w:ascii="宋体" w:hAnsi="宋体"/>
          <w:color w:val="auto"/>
        </w:rPr>
        <w:t>图设计阶段：</w:t>
      </w:r>
      <w:bookmarkStart w:id="17" w:name="_Toc69302088"/>
      <w:r>
        <w:rPr>
          <w:rFonts w:hint="eastAsia" w:ascii="宋体" w:hAnsi="宋体"/>
          <w:color w:val="auto"/>
          <w:lang w:eastAsia="zh-CN"/>
        </w:rPr>
        <w:t>招标</w:t>
      </w:r>
      <w:r>
        <w:rPr>
          <w:rFonts w:hint="eastAsia" w:ascii="宋体" w:hAnsi="宋体"/>
          <w:color w:val="auto"/>
        </w:rPr>
        <w:t>图蓝图一式</w:t>
      </w:r>
      <w:r>
        <w:rPr>
          <w:rFonts w:ascii="宋体" w:hAnsi="宋体"/>
          <w:color w:val="auto"/>
        </w:rPr>
        <w:t>10</w:t>
      </w:r>
      <w:r>
        <w:rPr>
          <w:rFonts w:hint="eastAsia" w:ascii="宋体" w:hAnsi="宋体"/>
          <w:color w:val="auto"/>
        </w:rPr>
        <w:t>套，</w:t>
      </w:r>
      <w:r>
        <w:rPr>
          <w:rFonts w:hint="eastAsia" w:ascii="宋体" w:hAnsi="宋体"/>
          <w:color w:val="auto"/>
          <w:lang w:eastAsia="zh-CN"/>
        </w:rPr>
        <w:t>招标</w:t>
      </w:r>
      <w:r>
        <w:rPr>
          <w:rFonts w:hint="eastAsia" w:ascii="宋体" w:hAnsi="宋体"/>
          <w:color w:val="auto"/>
        </w:rPr>
        <w:t>图电子文件一份</w:t>
      </w:r>
      <w:bookmarkEnd w:id="17"/>
      <w:r>
        <w:rPr>
          <w:rFonts w:hint="eastAsia" w:ascii="宋体" w:hAnsi="宋体"/>
          <w:color w:val="auto"/>
        </w:rPr>
        <w:t>，装饰材料实物样板、物料手册一式两份。</w:t>
      </w:r>
    </w:p>
    <w:p>
      <w:pPr>
        <w:pStyle w:val="35"/>
        <w:spacing w:line="360" w:lineRule="auto"/>
        <w:ind w:firstLine="0" w:firstLineChars="0"/>
        <w:rPr>
          <w:rFonts w:ascii="宋体" w:hAnsi="宋体"/>
          <w:color w:val="auto"/>
        </w:rPr>
      </w:pPr>
      <w:r>
        <w:rPr>
          <w:rFonts w:ascii="宋体" w:hAnsi="宋体"/>
          <w:color w:val="auto"/>
        </w:rPr>
        <w:t>7.5各阶段的所有</w:t>
      </w:r>
      <w:r>
        <w:rPr>
          <w:rFonts w:hint="eastAsia" w:ascii="宋体" w:hAnsi="宋体"/>
          <w:color w:val="auto"/>
        </w:rPr>
        <w:t>设计</w:t>
      </w:r>
      <w:r>
        <w:rPr>
          <w:rFonts w:ascii="宋体" w:hAnsi="宋体"/>
          <w:color w:val="auto"/>
        </w:rPr>
        <w:t>成果及最终成果（包括书面</w:t>
      </w:r>
      <w:r>
        <w:rPr>
          <w:rFonts w:hint="eastAsia" w:ascii="宋体" w:hAnsi="宋体"/>
          <w:color w:val="auto"/>
        </w:rPr>
        <w:t>设计</w:t>
      </w:r>
      <w:r>
        <w:rPr>
          <w:rFonts w:ascii="宋体" w:hAnsi="宋体"/>
          <w:color w:val="auto"/>
        </w:rPr>
        <w:t>计算书、全部存档图纸及各类设计成果文件等）光盘3套（不加密、可编辑并不限制使用时间，含*.DWG文件）</w:t>
      </w:r>
      <w:r>
        <w:rPr>
          <w:rFonts w:hint="eastAsia" w:ascii="宋体" w:hAnsi="宋体"/>
          <w:color w:val="auto"/>
        </w:rPr>
        <w:t>。</w:t>
      </w:r>
    </w:p>
    <w:p>
      <w:pPr>
        <w:pStyle w:val="35"/>
        <w:spacing w:line="360" w:lineRule="auto"/>
        <w:ind w:firstLine="0" w:firstLineChars="0"/>
        <w:rPr>
          <w:rFonts w:ascii="宋体" w:hAnsi="宋体"/>
        </w:rPr>
      </w:pPr>
      <w:r>
        <w:rPr>
          <w:rFonts w:ascii="宋体" w:hAnsi="宋体"/>
        </w:rPr>
        <w:t>7.6发包人要求的其他资料。</w:t>
      </w:r>
    </w:p>
    <w:p>
      <w:pPr>
        <w:pStyle w:val="4"/>
        <w:rPr>
          <w:rFonts w:ascii="宋体" w:hAnsi="宋体"/>
        </w:rPr>
      </w:pPr>
      <w:bookmarkStart w:id="18" w:name="_Toc65857554"/>
      <w:r>
        <w:rPr>
          <w:rFonts w:hint="eastAsia" w:ascii="宋体" w:hAnsi="宋体"/>
        </w:rPr>
        <w:t>第八条</w:t>
      </w:r>
      <w:r>
        <w:rPr>
          <w:rFonts w:ascii="宋体" w:hAnsi="宋体"/>
        </w:rPr>
        <w:t xml:space="preserve"> </w:t>
      </w:r>
      <w:r>
        <w:rPr>
          <w:rFonts w:hint="eastAsia" w:ascii="宋体" w:hAnsi="宋体"/>
        </w:rPr>
        <w:t>合同生效</w:t>
      </w:r>
      <w:bookmarkEnd w:id="18"/>
    </w:p>
    <w:p>
      <w:pPr>
        <w:rPr>
          <w:rFonts w:ascii="宋体" w:hAnsi="宋体"/>
        </w:rPr>
      </w:pPr>
      <w:r>
        <w:rPr>
          <w:rFonts w:hint="eastAsia" w:ascii="宋体" w:hAnsi="宋体"/>
        </w:rPr>
        <w:t>本合同自</w:t>
      </w:r>
      <w:r>
        <w:rPr>
          <w:rFonts w:ascii="宋体" w:hAnsi="宋体"/>
          <w:u w:val="single"/>
        </w:rPr>
        <w:t xml:space="preserve">   双方签名并盖章之日起   </w:t>
      </w:r>
      <w:r>
        <w:rPr>
          <w:rFonts w:hint="eastAsia" w:ascii="宋体" w:hAnsi="宋体"/>
        </w:rPr>
        <w:t>生效。</w:t>
      </w:r>
    </w:p>
    <w:p>
      <w:pPr>
        <w:pStyle w:val="4"/>
        <w:rPr>
          <w:rFonts w:ascii="宋体" w:hAnsi="宋体"/>
        </w:rPr>
      </w:pPr>
      <w:bookmarkStart w:id="19" w:name="_Toc65857555"/>
      <w:r>
        <w:rPr>
          <w:rFonts w:hint="eastAsia" w:ascii="宋体" w:hAnsi="宋体"/>
        </w:rPr>
        <w:t>第九条</w:t>
      </w:r>
      <w:r>
        <w:rPr>
          <w:rFonts w:ascii="宋体" w:hAnsi="宋体"/>
        </w:rPr>
        <w:t xml:space="preserve"> </w:t>
      </w:r>
      <w:r>
        <w:rPr>
          <w:rFonts w:hint="eastAsia" w:ascii="宋体" w:hAnsi="宋体"/>
        </w:rPr>
        <w:t>合同份数</w:t>
      </w:r>
      <w:bookmarkEnd w:id="19"/>
    </w:p>
    <w:p>
      <w:pPr>
        <w:spacing w:line="360" w:lineRule="auto"/>
        <w:rPr>
          <w:rFonts w:ascii="宋体" w:hAnsi="宋体"/>
        </w:rPr>
      </w:pPr>
      <w:r>
        <w:rPr>
          <w:rFonts w:hint="eastAsia" w:ascii="宋体" w:hAnsi="宋体"/>
        </w:rPr>
        <w:t>本合同正本一式</w:t>
      </w:r>
      <w:r>
        <w:rPr>
          <w:rFonts w:ascii="宋体" w:hAnsi="宋体"/>
          <w:u w:val="single"/>
        </w:rPr>
        <w:t xml:space="preserve"> 11 </w:t>
      </w:r>
      <w:r>
        <w:rPr>
          <w:rFonts w:hint="eastAsia" w:ascii="宋体" w:hAnsi="宋体"/>
        </w:rPr>
        <w:t>份，发包人执</w:t>
      </w:r>
      <w:r>
        <w:rPr>
          <w:rFonts w:ascii="宋体" w:hAnsi="宋体"/>
          <w:u w:val="single"/>
        </w:rPr>
        <w:t xml:space="preserve"> 7 </w:t>
      </w:r>
      <w:r>
        <w:rPr>
          <w:rFonts w:hint="eastAsia" w:ascii="宋体" w:hAnsi="宋体"/>
        </w:rPr>
        <w:t>份，设计人</w:t>
      </w:r>
      <w:r>
        <w:rPr>
          <w:rFonts w:ascii="宋体" w:hAnsi="宋体"/>
          <w:u w:val="single"/>
        </w:rPr>
        <w:t xml:space="preserve"> 4 </w:t>
      </w:r>
      <w:r>
        <w:rPr>
          <w:rFonts w:hint="eastAsia" w:ascii="宋体" w:hAnsi="宋体"/>
        </w:rPr>
        <w:t>份，均具有同等法律效力。</w:t>
      </w:r>
    </w:p>
    <w:p>
      <w:pPr>
        <w:spacing w:line="360" w:lineRule="auto"/>
        <w:rPr>
          <w:rFonts w:ascii="宋体" w:hAnsi="宋体"/>
        </w:rPr>
      </w:pPr>
    </w:p>
    <w:p>
      <w:pPr>
        <w:spacing w:line="276" w:lineRule="auto"/>
        <w:rPr>
          <w:rFonts w:ascii="楷体" w:hAnsi="楷体" w:eastAsia="楷体"/>
          <w:b/>
          <w:bCs/>
        </w:rPr>
      </w:pPr>
      <w:r>
        <w:rPr>
          <w:rFonts w:hint="eastAsia" w:ascii="楷体" w:hAnsi="楷体" w:eastAsia="楷体"/>
          <w:b/>
          <w:bCs/>
        </w:rPr>
        <w:t>发</w:t>
      </w:r>
      <w:r>
        <w:rPr>
          <w:rFonts w:ascii="楷体" w:hAnsi="楷体" w:eastAsia="楷体"/>
          <w:b/>
          <w:bCs/>
        </w:rPr>
        <w:t xml:space="preserve">     </w:t>
      </w:r>
      <w:r>
        <w:rPr>
          <w:rFonts w:hint="eastAsia" w:ascii="楷体" w:hAnsi="楷体" w:eastAsia="楷体"/>
          <w:b/>
          <w:bCs/>
        </w:rPr>
        <w:t>包</w:t>
      </w:r>
      <w:r>
        <w:rPr>
          <w:rFonts w:ascii="楷体" w:hAnsi="楷体" w:eastAsia="楷体"/>
          <w:b/>
          <w:bCs/>
        </w:rPr>
        <w:t xml:space="preserve">     </w:t>
      </w:r>
      <w:r>
        <w:rPr>
          <w:rFonts w:hint="eastAsia" w:ascii="楷体" w:hAnsi="楷体" w:eastAsia="楷体"/>
          <w:b/>
          <w:bCs/>
        </w:rPr>
        <w:t>人：</w:t>
      </w:r>
      <w:r>
        <w:rPr>
          <w:rFonts w:ascii="楷体" w:hAnsi="楷体" w:eastAsia="楷体"/>
          <w:u w:val="single"/>
        </w:rPr>
        <w:t xml:space="preserve">  （盖章）   </w:t>
      </w:r>
      <w:r>
        <w:rPr>
          <w:rFonts w:ascii="楷体" w:hAnsi="楷体" w:eastAsia="楷体"/>
          <w:b/>
          <w:bCs/>
        </w:rPr>
        <w:t xml:space="preserve">     设     </w:t>
      </w:r>
      <w:r>
        <w:rPr>
          <w:rFonts w:hint="eastAsia" w:ascii="楷体" w:hAnsi="楷体" w:eastAsia="楷体"/>
          <w:b/>
          <w:bCs/>
        </w:rPr>
        <w:t>计</w:t>
      </w:r>
      <w:r>
        <w:rPr>
          <w:rFonts w:ascii="楷体" w:hAnsi="楷体" w:eastAsia="楷体"/>
          <w:b/>
          <w:bCs/>
        </w:rPr>
        <w:t xml:space="preserve">     </w:t>
      </w:r>
      <w:r>
        <w:rPr>
          <w:rFonts w:hint="eastAsia" w:ascii="楷体" w:hAnsi="楷体" w:eastAsia="楷体"/>
          <w:b/>
          <w:bCs/>
        </w:rPr>
        <w:t>人：</w:t>
      </w:r>
      <w:r>
        <w:rPr>
          <w:rFonts w:ascii="楷体" w:hAnsi="楷体" w:eastAsia="楷体"/>
          <w:u w:val="single"/>
        </w:rPr>
        <w:t xml:space="preserve">  （盖章）   </w:t>
      </w:r>
    </w:p>
    <w:p>
      <w:pPr>
        <w:spacing w:line="276" w:lineRule="auto"/>
        <w:rPr>
          <w:rFonts w:ascii="楷体" w:hAnsi="楷体" w:eastAsia="楷体"/>
        </w:rPr>
      </w:pPr>
      <w:r>
        <w:rPr>
          <w:rFonts w:hint="eastAsia" w:ascii="楷体" w:hAnsi="楷体" w:eastAsia="楷体"/>
          <w:b/>
          <w:bCs/>
        </w:rPr>
        <w:t>统一社会信用代码：</w:t>
      </w:r>
      <w:r>
        <w:rPr>
          <w:rFonts w:ascii="楷体" w:hAnsi="楷体" w:eastAsia="楷体"/>
          <w:u w:val="single"/>
        </w:rPr>
        <w:t xml:space="preserve">             </w:t>
      </w:r>
      <w:r>
        <w:rPr>
          <w:rFonts w:ascii="楷体" w:hAnsi="楷体" w:eastAsia="楷体"/>
        </w:rPr>
        <w:t xml:space="preserve"> </w:t>
      </w:r>
      <w:r>
        <w:rPr>
          <w:rFonts w:ascii="楷体" w:hAnsi="楷体" w:eastAsia="楷体"/>
          <w:b/>
          <w:bCs/>
        </w:rPr>
        <w:t xml:space="preserve">    </w:t>
      </w:r>
      <w:r>
        <w:rPr>
          <w:rFonts w:hint="eastAsia" w:ascii="楷体" w:hAnsi="楷体" w:eastAsia="楷体"/>
          <w:b/>
          <w:bCs/>
        </w:rPr>
        <w:t>统一社会信用代码：</w:t>
      </w:r>
      <w:r>
        <w:rPr>
          <w:rFonts w:ascii="楷体" w:hAnsi="楷体" w:eastAsia="楷体"/>
          <w:u w:val="single"/>
        </w:rPr>
        <w:t xml:space="preserve">             </w:t>
      </w:r>
    </w:p>
    <w:p>
      <w:pPr>
        <w:spacing w:line="276" w:lineRule="auto"/>
        <w:rPr>
          <w:rFonts w:ascii="楷体" w:hAnsi="楷体" w:eastAsia="楷体"/>
        </w:rPr>
      </w:pPr>
      <w:r>
        <w:rPr>
          <w:rFonts w:hint="eastAsia" w:ascii="楷体" w:hAnsi="楷体" w:eastAsia="楷体"/>
          <w:b/>
          <w:bCs/>
        </w:rPr>
        <w:t>地</w:t>
      </w:r>
      <w:r>
        <w:rPr>
          <w:rFonts w:ascii="楷体" w:hAnsi="楷体" w:eastAsia="楷体"/>
          <w:b/>
          <w:bCs/>
        </w:rPr>
        <w:t xml:space="preserve">            </w:t>
      </w:r>
      <w:r>
        <w:rPr>
          <w:rFonts w:hint="eastAsia" w:ascii="楷体" w:hAnsi="楷体" w:eastAsia="楷体"/>
          <w:b/>
          <w:bCs/>
        </w:rPr>
        <w:t>址：</w:t>
      </w:r>
      <w:r>
        <w:rPr>
          <w:rFonts w:ascii="楷体" w:hAnsi="楷体" w:eastAsia="楷体"/>
          <w:u w:val="single"/>
        </w:rPr>
        <w:t xml:space="preserve">             </w:t>
      </w:r>
      <w:r>
        <w:rPr>
          <w:rFonts w:ascii="楷体" w:hAnsi="楷体" w:eastAsia="楷体"/>
        </w:rPr>
        <w:t xml:space="preserve"> </w:t>
      </w:r>
      <w:r>
        <w:rPr>
          <w:rFonts w:ascii="楷体" w:hAnsi="楷体" w:eastAsia="楷体"/>
          <w:b/>
          <w:bCs/>
        </w:rPr>
        <w:t xml:space="preserve">    </w:t>
      </w:r>
      <w:r>
        <w:rPr>
          <w:rFonts w:hint="eastAsia" w:ascii="楷体" w:hAnsi="楷体" w:eastAsia="楷体"/>
          <w:b/>
          <w:bCs/>
        </w:rPr>
        <w:t>地</w:t>
      </w:r>
      <w:r>
        <w:rPr>
          <w:rFonts w:ascii="楷体" w:hAnsi="楷体" w:eastAsia="楷体"/>
          <w:b/>
          <w:bCs/>
        </w:rPr>
        <w:t xml:space="preserve">            </w:t>
      </w:r>
      <w:r>
        <w:rPr>
          <w:rFonts w:hint="eastAsia" w:ascii="楷体" w:hAnsi="楷体" w:eastAsia="楷体"/>
          <w:b/>
          <w:bCs/>
        </w:rPr>
        <w:t>址：</w:t>
      </w:r>
      <w:r>
        <w:rPr>
          <w:rFonts w:ascii="楷体" w:hAnsi="楷体" w:eastAsia="楷体"/>
          <w:u w:val="single"/>
        </w:rPr>
        <w:t xml:space="preserve">             </w:t>
      </w:r>
    </w:p>
    <w:p>
      <w:pPr>
        <w:spacing w:line="276" w:lineRule="auto"/>
        <w:rPr>
          <w:rFonts w:ascii="楷体" w:hAnsi="楷体" w:eastAsia="楷体"/>
          <w:b/>
          <w:bCs/>
        </w:rPr>
      </w:pPr>
      <w:r>
        <w:rPr>
          <w:rFonts w:hint="eastAsia" w:ascii="楷体" w:hAnsi="楷体" w:eastAsia="楷体"/>
          <w:b/>
          <w:bCs/>
        </w:rPr>
        <w:t>电</w:t>
      </w:r>
      <w:r>
        <w:rPr>
          <w:rFonts w:ascii="楷体" w:hAnsi="楷体" w:eastAsia="楷体"/>
          <w:b/>
          <w:bCs/>
        </w:rPr>
        <w:t xml:space="preserve">            </w:t>
      </w:r>
      <w:r>
        <w:rPr>
          <w:rFonts w:hint="eastAsia" w:ascii="楷体" w:hAnsi="楷体" w:eastAsia="楷体"/>
          <w:b/>
          <w:bCs/>
        </w:rPr>
        <w:t>话：</w:t>
      </w:r>
      <w:r>
        <w:rPr>
          <w:rFonts w:ascii="楷体" w:hAnsi="楷体" w:eastAsia="楷体"/>
          <w:u w:val="single"/>
        </w:rPr>
        <w:t xml:space="preserve">             </w:t>
      </w:r>
      <w:r>
        <w:rPr>
          <w:rFonts w:ascii="楷体" w:hAnsi="楷体" w:eastAsia="楷体"/>
          <w:b/>
          <w:bCs/>
        </w:rPr>
        <w:t xml:space="preserve">     电            </w:t>
      </w:r>
      <w:r>
        <w:rPr>
          <w:rFonts w:hint="eastAsia" w:ascii="楷体" w:hAnsi="楷体" w:eastAsia="楷体"/>
          <w:b/>
          <w:bCs/>
        </w:rPr>
        <w:t>话：</w:t>
      </w:r>
      <w:r>
        <w:rPr>
          <w:rFonts w:ascii="楷体" w:hAnsi="楷体" w:eastAsia="楷体"/>
          <w:u w:val="single"/>
        </w:rPr>
        <w:t xml:space="preserve">             </w:t>
      </w:r>
    </w:p>
    <w:p>
      <w:pPr>
        <w:spacing w:line="276" w:lineRule="auto"/>
        <w:rPr>
          <w:rFonts w:ascii="楷体" w:hAnsi="楷体" w:eastAsia="楷体"/>
        </w:rPr>
      </w:pPr>
      <w:r>
        <w:rPr>
          <w:rFonts w:hint="eastAsia" w:ascii="楷体" w:hAnsi="楷体" w:eastAsia="楷体"/>
          <w:b/>
          <w:bCs/>
        </w:rPr>
        <w:t>传</w:t>
      </w:r>
      <w:r>
        <w:rPr>
          <w:rFonts w:ascii="楷体" w:hAnsi="楷体" w:eastAsia="楷体"/>
          <w:b/>
          <w:bCs/>
        </w:rPr>
        <w:t xml:space="preserve">            </w:t>
      </w:r>
      <w:r>
        <w:rPr>
          <w:rFonts w:hint="eastAsia" w:ascii="楷体" w:hAnsi="楷体" w:eastAsia="楷体"/>
          <w:b/>
          <w:bCs/>
        </w:rPr>
        <w:t>真：</w:t>
      </w:r>
      <w:r>
        <w:rPr>
          <w:rFonts w:ascii="楷体" w:hAnsi="楷体" w:eastAsia="楷体"/>
          <w:u w:val="single"/>
        </w:rPr>
        <w:t xml:space="preserve">             </w:t>
      </w:r>
      <w:r>
        <w:rPr>
          <w:rFonts w:ascii="楷体" w:hAnsi="楷体" w:eastAsia="楷体"/>
        </w:rPr>
        <w:t xml:space="preserve"> </w:t>
      </w:r>
      <w:r>
        <w:rPr>
          <w:rFonts w:ascii="楷体" w:hAnsi="楷体" w:eastAsia="楷体"/>
          <w:b/>
          <w:bCs/>
        </w:rPr>
        <w:t xml:space="preserve">    传            </w:t>
      </w:r>
      <w:r>
        <w:rPr>
          <w:rFonts w:hint="eastAsia" w:ascii="楷体" w:hAnsi="楷体" w:eastAsia="楷体"/>
          <w:b/>
          <w:bCs/>
        </w:rPr>
        <w:t>真：</w:t>
      </w:r>
      <w:r>
        <w:rPr>
          <w:rFonts w:ascii="楷体" w:hAnsi="楷体" w:eastAsia="楷体"/>
          <w:u w:val="single"/>
        </w:rPr>
        <w:t xml:space="preserve">             </w:t>
      </w:r>
    </w:p>
    <w:p>
      <w:pPr>
        <w:spacing w:line="276" w:lineRule="auto"/>
        <w:rPr>
          <w:rFonts w:ascii="楷体" w:hAnsi="楷体" w:eastAsia="楷体"/>
        </w:rPr>
      </w:pPr>
      <w:r>
        <w:rPr>
          <w:rFonts w:hint="eastAsia" w:ascii="楷体" w:hAnsi="楷体" w:eastAsia="楷体"/>
          <w:b/>
          <w:bCs/>
        </w:rPr>
        <w:t>电</w:t>
      </w:r>
      <w:r>
        <w:rPr>
          <w:rFonts w:ascii="楷体" w:hAnsi="楷体" w:eastAsia="楷体"/>
          <w:b/>
          <w:bCs/>
        </w:rPr>
        <w:t xml:space="preserve">   </w:t>
      </w:r>
      <w:r>
        <w:rPr>
          <w:rFonts w:hint="eastAsia" w:ascii="楷体" w:hAnsi="楷体" w:eastAsia="楷体"/>
          <w:b/>
          <w:bCs/>
        </w:rPr>
        <w:t>子</w:t>
      </w:r>
      <w:r>
        <w:rPr>
          <w:rFonts w:ascii="楷体" w:hAnsi="楷体" w:eastAsia="楷体"/>
          <w:b/>
          <w:bCs/>
        </w:rPr>
        <w:t xml:space="preserve">   </w:t>
      </w:r>
      <w:r>
        <w:rPr>
          <w:rFonts w:hint="eastAsia" w:ascii="楷体" w:hAnsi="楷体" w:eastAsia="楷体"/>
          <w:b/>
          <w:bCs/>
        </w:rPr>
        <w:t>信</w:t>
      </w:r>
      <w:r>
        <w:rPr>
          <w:rFonts w:ascii="楷体" w:hAnsi="楷体" w:eastAsia="楷体"/>
          <w:b/>
          <w:bCs/>
        </w:rPr>
        <w:t xml:space="preserve">  </w:t>
      </w:r>
      <w:r>
        <w:rPr>
          <w:rFonts w:hint="eastAsia" w:ascii="楷体" w:hAnsi="楷体" w:eastAsia="楷体"/>
          <w:b/>
          <w:bCs/>
        </w:rPr>
        <w:t>箱：</w:t>
      </w:r>
      <w:r>
        <w:rPr>
          <w:rFonts w:ascii="楷体" w:hAnsi="楷体" w:eastAsia="楷体"/>
          <w:u w:val="single"/>
        </w:rPr>
        <w:t xml:space="preserve">             </w:t>
      </w:r>
      <w:r>
        <w:rPr>
          <w:rFonts w:ascii="楷体" w:hAnsi="楷体" w:eastAsia="楷体"/>
          <w:b/>
          <w:bCs/>
        </w:rPr>
        <w:t xml:space="preserve">     </w:t>
      </w:r>
      <w:r>
        <w:rPr>
          <w:rFonts w:hint="eastAsia" w:ascii="楷体" w:hAnsi="楷体" w:eastAsia="楷体"/>
          <w:b/>
          <w:bCs/>
        </w:rPr>
        <w:t>电</w:t>
      </w:r>
      <w:r>
        <w:rPr>
          <w:rFonts w:ascii="楷体" w:hAnsi="楷体" w:eastAsia="楷体"/>
          <w:b/>
          <w:bCs/>
        </w:rPr>
        <w:t xml:space="preserve">   </w:t>
      </w:r>
      <w:r>
        <w:rPr>
          <w:rFonts w:hint="eastAsia" w:ascii="楷体" w:hAnsi="楷体" w:eastAsia="楷体"/>
          <w:b/>
          <w:bCs/>
        </w:rPr>
        <w:t>子</w:t>
      </w:r>
      <w:r>
        <w:rPr>
          <w:rFonts w:ascii="楷体" w:hAnsi="楷体" w:eastAsia="楷体"/>
          <w:b/>
          <w:bCs/>
        </w:rPr>
        <w:t xml:space="preserve">   </w:t>
      </w:r>
      <w:r>
        <w:rPr>
          <w:rFonts w:hint="eastAsia" w:ascii="楷体" w:hAnsi="楷体" w:eastAsia="楷体"/>
          <w:b/>
          <w:bCs/>
        </w:rPr>
        <w:t>信</w:t>
      </w:r>
      <w:r>
        <w:rPr>
          <w:rFonts w:ascii="楷体" w:hAnsi="楷体" w:eastAsia="楷体"/>
          <w:b/>
          <w:bCs/>
        </w:rPr>
        <w:t xml:space="preserve">  </w:t>
      </w:r>
      <w:r>
        <w:rPr>
          <w:rFonts w:hint="eastAsia" w:ascii="楷体" w:hAnsi="楷体" w:eastAsia="楷体"/>
          <w:b/>
          <w:bCs/>
        </w:rPr>
        <w:t>箱：</w:t>
      </w:r>
      <w:r>
        <w:rPr>
          <w:rFonts w:ascii="楷体" w:hAnsi="楷体" w:eastAsia="楷体"/>
          <w:u w:val="single"/>
        </w:rPr>
        <w:t xml:space="preserve">             </w:t>
      </w:r>
    </w:p>
    <w:p>
      <w:pPr>
        <w:spacing w:line="276" w:lineRule="auto"/>
        <w:rPr>
          <w:rFonts w:ascii="楷体" w:hAnsi="楷体" w:eastAsia="楷体"/>
          <w:b/>
          <w:bCs/>
        </w:rPr>
      </w:pPr>
      <w:r>
        <w:rPr>
          <w:rFonts w:hint="eastAsia" w:ascii="楷体" w:hAnsi="楷体" w:eastAsia="楷体"/>
          <w:b/>
          <w:bCs/>
        </w:rPr>
        <w:t>开</w:t>
      </w:r>
      <w:r>
        <w:rPr>
          <w:rFonts w:ascii="楷体" w:hAnsi="楷体" w:eastAsia="楷体"/>
          <w:b/>
          <w:bCs/>
        </w:rPr>
        <w:t xml:space="preserve">   </w:t>
      </w:r>
      <w:r>
        <w:rPr>
          <w:rFonts w:hint="eastAsia" w:ascii="楷体" w:hAnsi="楷体" w:eastAsia="楷体"/>
          <w:b/>
          <w:bCs/>
        </w:rPr>
        <w:t>户</w:t>
      </w:r>
      <w:r>
        <w:rPr>
          <w:rFonts w:ascii="楷体" w:hAnsi="楷体" w:eastAsia="楷体"/>
          <w:b/>
          <w:bCs/>
        </w:rPr>
        <w:t xml:space="preserve">   </w:t>
      </w:r>
      <w:r>
        <w:rPr>
          <w:rFonts w:hint="eastAsia" w:ascii="楷体" w:hAnsi="楷体" w:eastAsia="楷体"/>
          <w:b/>
          <w:bCs/>
        </w:rPr>
        <w:t>银</w:t>
      </w:r>
      <w:r>
        <w:rPr>
          <w:rFonts w:ascii="楷体" w:hAnsi="楷体" w:eastAsia="楷体"/>
          <w:b/>
          <w:bCs/>
        </w:rPr>
        <w:t xml:space="preserve">  </w:t>
      </w:r>
      <w:r>
        <w:rPr>
          <w:rFonts w:hint="eastAsia" w:ascii="楷体" w:hAnsi="楷体" w:eastAsia="楷体"/>
          <w:b/>
          <w:bCs/>
        </w:rPr>
        <w:t>行：</w:t>
      </w:r>
      <w:r>
        <w:rPr>
          <w:rFonts w:ascii="楷体" w:hAnsi="楷体" w:eastAsia="楷体"/>
          <w:u w:val="single"/>
        </w:rPr>
        <w:t xml:space="preserve">             </w:t>
      </w:r>
      <w:r>
        <w:rPr>
          <w:rFonts w:ascii="楷体" w:hAnsi="楷体" w:eastAsia="楷体"/>
          <w:b/>
          <w:bCs/>
        </w:rPr>
        <w:t xml:space="preserve">     </w:t>
      </w:r>
      <w:r>
        <w:rPr>
          <w:rFonts w:hint="eastAsia" w:ascii="楷体" w:hAnsi="楷体" w:eastAsia="楷体"/>
          <w:b/>
          <w:bCs/>
        </w:rPr>
        <w:t>开</w:t>
      </w:r>
      <w:r>
        <w:rPr>
          <w:rFonts w:ascii="楷体" w:hAnsi="楷体" w:eastAsia="楷体"/>
          <w:b/>
          <w:bCs/>
        </w:rPr>
        <w:t xml:space="preserve">   </w:t>
      </w:r>
      <w:r>
        <w:rPr>
          <w:rFonts w:hint="eastAsia" w:ascii="楷体" w:hAnsi="楷体" w:eastAsia="楷体"/>
          <w:b/>
          <w:bCs/>
        </w:rPr>
        <w:t>户</w:t>
      </w:r>
      <w:r>
        <w:rPr>
          <w:rFonts w:ascii="楷体" w:hAnsi="楷体" w:eastAsia="楷体"/>
          <w:b/>
          <w:bCs/>
        </w:rPr>
        <w:t xml:space="preserve">   </w:t>
      </w:r>
      <w:r>
        <w:rPr>
          <w:rFonts w:hint="eastAsia" w:ascii="楷体" w:hAnsi="楷体" w:eastAsia="楷体"/>
          <w:b/>
          <w:bCs/>
        </w:rPr>
        <w:t>银</w:t>
      </w:r>
      <w:r>
        <w:rPr>
          <w:rFonts w:ascii="楷体" w:hAnsi="楷体" w:eastAsia="楷体"/>
          <w:b/>
          <w:bCs/>
        </w:rPr>
        <w:t xml:space="preserve">  </w:t>
      </w:r>
      <w:r>
        <w:rPr>
          <w:rFonts w:hint="eastAsia" w:ascii="楷体" w:hAnsi="楷体" w:eastAsia="楷体"/>
          <w:b/>
          <w:bCs/>
        </w:rPr>
        <w:t>行：</w:t>
      </w:r>
      <w:r>
        <w:rPr>
          <w:rFonts w:ascii="楷体" w:hAnsi="楷体" w:eastAsia="楷体"/>
          <w:u w:val="single"/>
        </w:rPr>
        <w:t xml:space="preserve">             </w:t>
      </w:r>
    </w:p>
    <w:p>
      <w:pPr>
        <w:spacing w:line="276" w:lineRule="auto"/>
        <w:rPr>
          <w:rFonts w:ascii="楷体" w:hAnsi="楷体" w:eastAsia="楷体"/>
        </w:rPr>
      </w:pPr>
      <w:r>
        <w:rPr>
          <w:rFonts w:hint="eastAsia" w:ascii="楷体" w:hAnsi="楷体" w:eastAsia="楷体"/>
          <w:b/>
          <w:bCs/>
        </w:rPr>
        <w:t>账</w:t>
      </w:r>
      <w:r>
        <w:rPr>
          <w:rFonts w:ascii="楷体" w:hAnsi="楷体" w:eastAsia="楷体"/>
          <w:b/>
          <w:bCs/>
        </w:rPr>
        <w:t xml:space="preserve">            </w:t>
      </w:r>
      <w:r>
        <w:rPr>
          <w:rFonts w:hint="eastAsia" w:ascii="楷体" w:hAnsi="楷体" w:eastAsia="楷体"/>
          <w:b/>
          <w:bCs/>
        </w:rPr>
        <w:t>号：</w:t>
      </w:r>
      <w:r>
        <w:rPr>
          <w:rFonts w:ascii="楷体" w:hAnsi="楷体" w:eastAsia="楷体"/>
          <w:u w:val="single"/>
        </w:rPr>
        <w:t xml:space="preserve">             </w:t>
      </w:r>
      <w:r>
        <w:rPr>
          <w:rFonts w:ascii="楷体" w:hAnsi="楷体" w:eastAsia="楷体"/>
          <w:b/>
          <w:bCs/>
        </w:rPr>
        <w:t xml:space="preserve">     账            </w:t>
      </w:r>
      <w:r>
        <w:rPr>
          <w:rFonts w:hint="eastAsia" w:ascii="楷体" w:hAnsi="楷体" w:eastAsia="楷体"/>
          <w:b/>
          <w:bCs/>
        </w:rPr>
        <w:t>号：</w:t>
      </w:r>
      <w:r>
        <w:rPr>
          <w:rFonts w:ascii="楷体" w:hAnsi="楷体" w:eastAsia="楷体"/>
          <w:u w:val="single"/>
        </w:rPr>
        <w:t xml:space="preserve">             </w:t>
      </w:r>
    </w:p>
    <w:p>
      <w:pPr>
        <w:spacing w:line="276" w:lineRule="auto"/>
        <w:rPr>
          <w:rFonts w:ascii="楷体" w:hAnsi="楷体" w:eastAsia="楷体"/>
          <w:b/>
          <w:bCs/>
        </w:rPr>
      </w:pPr>
      <w:r>
        <w:rPr>
          <w:rFonts w:hint="eastAsia" w:ascii="楷体" w:hAnsi="楷体" w:eastAsia="楷体"/>
          <w:b/>
          <w:bCs/>
        </w:rPr>
        <w:t>法定代表人</w:t>
      </w:r>
      <w:r>
        <w:rPr>
          <w:rFonts w:ascii="楷体" w:hAnsi="楷体" w:eastAsia="楷体"/>
          <w:b/>
          <w:bCs/>
        </w:rPr>
        <w:t xml:space="preserve">                          </w:t>
      </w:r>
      <w:r>
        <w:rPr>
          <w:rFonts w:hint="eastAsia" w:ascii="楷体" w:hAnsi="楷体" w:eastAsia="楷体"/>
          <w:b/>
          <w:bCs/>
        </w:rPr>
        <w:t>法定代表人</w:t>
      </w:r>
    </w:p>
    <w:p>
      <w:pPr>
        <w:spacing w:line="276" w:lineRule="auto"/>
        <w:jc w:val="center"/>
        <w:rPr>
          <w:rFonts w:ascii="宋体" w:hAnsi="宋体"/>
        </w:rPr>
      </w:pPr>
      <w:r>
        <w:rPr>
          <w:rFonts w:hint="eastAsia" w:ascii="楷体" w:hAnsi="楷体" w:eastAsia="楷体"/>
          <w:b/>
          <w:bCs/>
        </w:rPr>
        <w:t>或其授权的代理人：</w:t>
      </w:r>
      <w:r>
        <w:rPr>
          <w:rFonts w:ascii="楷体" w:hAnsi="楷体" w:eastAsia="楷体"/>
          <w:u w:val="single"/>
        </w:rPr>
        <w:t xml:space="preserve">  （签名）   </w:t>
      </w:r>
      <w:r>
        <w:rPr>
          <w:rFonts w:ascii="楷体" w:hAnsi="楷体" w:eastAsia="楷体"/>
          <w:b/>
          <w:bCs/>
        </w:rPr>
        <w:t xml:space="preserve">     </w:t>
      </w:r>
      <w:r>
        <w:rPr>
          <w:rFonts w:hint="eastAsia" w:ascii="楷体" w:hAnsi="楷体" w:eastAsia="楷体"/>
          <w:b/>
          <w:bCs/>
        </w:rPr>
        <w:t>或其授权的代理人：</w:t>
      </w:r>
      <w:r>
        <w:rPr>
          <w:rFonts w:ascii="楷体" w:hAnsi="楷体" w:eastAsia="楷体"/>
          <w:u w:val="single"/>
        </w:rPr>
        <w:t xml:space="preserve">  （签名）   </w:t>
      </w:r>
      <w:bookmarkStart w:id="20" w:name="_Toc65857556"/>
    </w:p>
    <w:p>
      <w:pPr>
        <w:jc w:val="center"/>
        <w:rPr>
          <w:rFonts w:ascii="宋体" w:hAnsi="宋体"/>
        </w:rPr>
      </w:pPr>
      <w:r>
        <w:rPr>
          <w:rFonts w:hint="eastAsia" w:ascii="宋体" w:hAnsi="宋体"/>
        </w:rPr>
        <w:br w:type="page"/>
      </w:r>
    </w:p>
    <w:p>
      <w:pPr>
        <w:pStyle w:val="3"/>
        <w:jc w:val="center"/>
        <w:rPr>
          <w:rFonts w:ascii="宋体" w:hAnsi="宋体"/>
        </w:rPr>
      </w:pPr>
      <w:r>
        <w:rPr>
          <w:rFonts w:hint="eastAsia" w:ascii="宋体" w:hAnsi="宋体"/>
        </w:rPr>
        <w:t>第二部分</w:t>
      </w:r>
      <w:r>
        <w:rPr>
          <w:rFonts w:ascii="宋体" w:hAnsi="宋体"/>
        </w:rPr>
        <w:t xml:space="preserve"> </w:t>
      </w:r>
      <w:r>
        <w:rPr>
          <w:rFonts w:hint="eastAsia" w:ascii="宋体" w:hAnsi="宋体"/>
        </w:rPr>
        <w:t>通用条款</w:t>
      </w:r>
      <w:bookmarkEnd w:id="20"/>
    </w:p>
    <w:p>
      <w:pPr>
        <w:pStyle w:val="4"/>
        <w:rPr>
          <w:rFonts w:ascii="宋体" w:hAnsi="宋体"/>
        </w:rPr>
      </w:pPr>
      <w:bookmarkStart w:id="21" w:name="_Toc65857557"/>
      <w:r>
        <w:rPr>
          <w:rFonts w:hint="eastAsia" w:ascii="宋体" w:hAnsi="宋体"/>
        </w:rPr>
        <w:t>第一条</w:t>
      </w:r>
      <w:r>
        <w:rPr>
          <w:rFonts w:ascii="宋体" w:hAnsi="宋体"/>
        </w:rPr>
        <w:t xml:space="preserve"> </w:t>
      </w:r>
      <w:r>
        <w:rPr>
          <w:rFonts w:hint="eastAsia" w:ascii="宋体" w:hAnsi="宋体"/>
        </w:rPr>
        <w:t>一般约定</w:t>
      </w:r>
      <w:bookmarkEnd w:id="21"/>
    </w:p>
    <w:p>
      <w:pPr>
        <w:pStyle w:val="5"/>
        <w:rPr>
          <w:rFonts w:ascii="宋体" w:hAnsi="宋体"/>
        </w:rPr>
      </w:pPr>
      <w:bookmarkStart w:id="22" w:name="_Toc65857558"/>
      <w:r>
        <w:rPr>
          <w:rFonts w:ascii="宋体" w:hAnsi="宋体"/>
        </w:rPr>
        <w:t>1.1</w:t>
      </w:r>
      <w:r>
        <w:rPr>
          <w:rFonts w:hint="eastAsia" w:ascii="宋体" w:hAnsi="宋体"/>
        </w:rPr>
        <w:t>定义和解释</w:t>
      </w:r>
      <w:bookmarkEnd w:id="22"/>
    </w:p>
    <w:p>
      <w:pPr>
        <w:pStyle w:val="35"/>
        <w:spacing w:line="360" w:lineRule="auto"/>
        <w:ind w:firstLine="0" w:firstLineChars="0"/>
        <w:rPr>
          <w:rFonts w:ascii="宋体" w:hAnsi="宋体"/>
        </w:rPr>
      </w:pPr>
      <w:r>
        <w:rPr>
          <w:rFonts w:ascii="宋体" w:hAnsi="宋体"/>
        </w:rPr>
        <w:t>本合同条款下述定义和解释仅限于本</w:t>
      </w:r>
      <w:r>
        <w:rPr>
          <w:rFonts w:hint="eastAsia" w:ascii="宋体" w:hAnsi="宋体"/>
        </w:rPr>
        <w:t>合同</w:t>
      </w:r>
      <w:r>
        <w:rPr>
          <w:rFonts w:ascii="宋体" w:hAnsi="宋体"/>
        </w:rPr>
        <w:t>使用。</w:t>
      </w:r>
    </w:p>
    <w:p>
      <w:pPr>
        <w:pStyle w:val="35"/>
        <w:spacing w:line="360" w:lineRule="auto"/>
        <w:ind w:firstLine="0" w:firstLineChars="0"/>
        <w:rPr>
          <w:rFonts w:ascii="宋体" w:hAnsi="宋体"/>
        </w:rPr>
      </w:pPr>
      <w:r>
        <w:rPr>
          <w:rFonts w:ascii="宋体" w:hAnsi="宋体"/>
        </w:rPr>
        <w:t>1.1.1</w:t>
      </w:r>
      <w:r>
        <w:rPr>
          <w:rFonts w:ascii="宋体" w:hAnsi="宋体"/>
          <w:b/>
        </w:rPr>
        <w:t>工程：</w:t>
      </w:r>
      <w:r>
        <w:rPr>
          <w:rFonts w:ascii="宋体" w:hAnsi="宋体"/>
        </w:rPr>
        <w:t>是指由国家投资、地方筹资、社会配资、利用外资以及其他投资方式建设的工程。</w:t>
      </w:r>
    </w:p>
    <w:p>
      <w:pPr>
        <w:pStyle w:val="35"/>
        <w:spacing w:line="360" w:lineRule="auto"/>
        <w:ind w:firstLine="0" w:firstLineChars="0"/>
        <w:rPr>
          <w:rFonts w:ascii="宋体" w:hAnsi="宋体"/>
        </w:rPr>
      </w:pPr>
      <w:r>
        <w:rPr>
          <w:rFonts w:ascii="宋体" w:hAnsi="宋体"/>
        </w:rPr>
        <w:t>1.1.2</w:t>
      </w:r>
      <w:r>
        <w:rPr>
          <w:rFonts w:hint="eastAsia" w:ascii="宋体" w:hAnsi="宋体"/>
          <w:b/>
          <w:bCs/>
        </w:rPr>
        <w:t>合同当事人：</w:t>
      </w:r>
      <w:r>
        <w:rPr>
          <w:rFonts w:hint="eastAsia" w:ascii="宋体" w:hAnsi="宋体"/>
        </w:rPr>
        <w:t>是指发包人和（或）设计人。</w:t>
      </w:r>
    </w:p>
    <w:p>
      <w:pPr>
        <w:pStyle w:val="35"/>
        <w:spacing w:line="360" w:lineRule="auto"/>
        <w:ind w:firstLine="0" w:firstLineChars="0"/>
        <w:rPr>
          <w:rFonts w:ascii="宋体" w:hAnsi="宋体"/>
        </w:rPr>
      </w:pPr>
      <w:r>
        <w:rPr>
          <w:rFonts w:ascii="宋体" w:hAnsi="宋体"/>
          <w:bCs/>
        </w:rPr>
        <w:t>1.1.3</w:t>
      </w:r>
      <w:r>
        <w:rPr>
          <w:rFonts w:hint="eastAsia" w:ascii="宋体" w:hAnsi="宋体"/>
          <w:b/>
        </w:rPr>
        <w:t>发包</w:t>
      </w:r>
      <w:r>
        <w:rPr>
          <w:rFonts w:ascii="宋体" w:hAnsi="宋体"/>
          <w:b/>
        </w:rPr>
        <w:t>人：</w:t>
      </w:r>
      <w:r>
        <w:rPr>
          <w:rFonts w:ascii="宋体" w:hAnsi="宋体"/>
        </w:rPr>
        <w:t>是指本合同条款中指明的执行建设项目投资计划的单位，或其指定的负责管理建设项目的代表机构，以及取得该双方(单位)资格的合法继承人。本合同的</w:t>
      </w:r>
      <w:r>
        <w:rPr>
          <w:rFonts w:hint="eastAsia" w:ascii="宋体" w:hAnsi="宋体"/>
        </w:rPr>
        <w:t>发包</w:t>
      </w:r>
      <w:r>
        <w:rPr>
          <w:rFonts w:ascii="宋体" w:hAnsi="宋体"/>
        </w:rPr>
        <w:t>人为</w:t>
      </w:r>
      <w:r>
        <w:rPr>
          <w:rFonts w:hint="eastAsia" w:ascii="宋体" w:hAnsi="宋体"/>
          <w:u w:val="single"/>
        </w:rPr>
        <w:t>东莞市桂湾房地产开发有限公司</w:t>
      </w:r>
      <w:r>
        <w:rPr>
          <w:rFonts w:ascii="宋体" w:hAnsi="宋体"/>
        </w:rPr>
        <w:t>。</w:t>
      </w:r>
    </w:p>
    <w:p>
      <w:pPr>
        <w:pStyle w:val="35"/>
        <w:spacing w:line="360" w:lineRule="auto"/>
        <w:ind w:firstLine="0" w:firstLineChars="0"/>
        <w:rPr>
          <w:rFonts w:ascii="宋体" w:hAnsi="宋体"/>
        </w:rPr>
      </w:pPr>
      <w:r>
        <w:rPr>
          <w:rFonts w:ascii="宋体" w:hAnsi="宋体"/>
        </w:rPr>
        <w:t>1.1.4</w:t>
      </w:r>
      <w:r>
        <w:rPr>
          <w:rFonts w:ascii="宋体" w:hAnsi="宋体"/>
          <w:b/>
        </w:rPr>
        <w:t>设计人：</w:t>
      </w:r>
      <w:r>
        <w:rPr>
          <w:rFonts w:ascii="宋体" w:hAnsi="宋体"/>
        </w:rPr>
        <w:t>是指其投标书已为</w:t>
      </w:r>
      <w:r>
        <w:rPr>
          <w:rFonts w:hint="eastAsia" w:ascii="宋体" w:hAnsi="宋体"/>
        </w:rPr>
        <w:t>发包</w:t>
      </w:r>
      <w:r>
        <w:rPr>
          <w:rFonts w:ascii="宋体" w:hAnsi="宋体"/>
        </w:rPr>
        <w:t>人所接受，并与</w:t>
      </w:r>
      <w:r>
        <w:rPr>
          <w:rFonts w:hint="eastAsia" w:ascii="宋体" w:hAnsi="宋体"/>
        </w:rPr>
        <w:t>发包</w:t>
      </w:r>
      <w:r>
        <w:rPr>
          <w:rFonts w:ascii="宋体" w:hAnsi="宋体"/>
        </w:rPr>
        <w:t>人签订了合同协议书承担本合同工程设计的单位，以及取得该当事单位资格的合法继承人，但不包括该当事单位的任何受让人</w:t>
      </w:r>
      <w:r>
        <w:rPr>
          <w:rFonts w:hint="eastAsia" w:ascii="宋体" w:hAnsi="宋体"/>
        </w:rPr>
        <w:t>（</w:t>
      </w:r>
      <w:r>
        <w:rPr>
          <w:rFonts w:ascii="宋体" w:hAnsi="宋体"/>
        </w:rPr>
        <w:t>除非</w:t>
      </w:r>
      <w:r>
        <w:rPr>
          <w:rFonts w:hint="eastAsia" w:ascii="宋体" w:hAnsi="宋体"/>
        </w:rPr>
        <w:t>发包</w:t>
      </w:r>
      <w:r>
        <w:rPr>
          <w:rFonts w:ascii="宋体" w:hAnsi="宋体"/>
        </w:rPr>
        <w:t>人同意</w:t>
      </w:r>
      <w:r>
        <w:rPr>
          <w:rFonts w:hint="eastAsia" w:ascii="宋体" w:hAnsi="宋体"/>
        </w:rPr>
        <w:t>）</w:t>
      </w:r>
      <w:r>
        <w:rPr>
          <w:rFonts w:ascii="宋体" w:hAnsi="宋体"/>
        </w:rPr>
        <w:t>。若设计人为联合体，则设计人也包括联合体各成员单位。本合同的设计人为</w:t>
      </w:r>
      <w:r>
        <w:rPr>
          <w:rFonts w:hint="eastAsia" w:ascii="宋体" w:hAnsi="宋体"/>
        </w:rPr>
        <w:t>中标通知书</w:t>
      </w:r>
      <w:r>
        <w:rPr>
          <w:rFonts w:ascii="宋体" w:hAnsi="宋体"/>
        </w:rPr>
        <w:t>中指明的</w:t>
      </w:r>
      <w:r>
        <w:rPr>
          <w:rFonts w:hint="eastAsia" w:ascii="宋体" w:hAnsi="宋体"/>
        </w:rPr>
        <w:t>中标</w:t>
      </w:r>
      <w:r>
        <w:rPr>
          <w:rFonts w:ascii="宋体" w:hAnsi="宋体"/>
        </w:rPr>
        <w:t>单位。</w:t>
      </w:r>
    </w:p>
    <w:p>
      <w:pPr>
        <w:pStyle w:val="35"/>
        <w:spacing w:line="360" w:lineRule="auto"/>
        <w:ind w:firstLine="0" w:firstLineChars="0"/>
        <w:rPr>
          <w:rFonts w:ascii="宋体" w:hAnsi="宋体"/>
        </w:rPr>
      </w:pPr>
      <w:r>
        <w:rPr>
          <w:rFonts w:ascii="宋体" w:hAnsi="宋体"/>
        </w:rPr>
        <w:t>1.1.5</w:t>
      </w:r>
      <w:r>
        <w:rPr>
          <w:rFonts w:ascii="宋体" w:hAnsi="宋体"/>
          <w:b/>
        </w:rPr>
        <w:t>分包人：</w:t>
      </w:r>
      <w:r>
        <w:rPr>
          <w:rFonts w:ascii="宋体" w:hAnsi="宋体"/>
        </w:rPr>
        <w:t>是指经</w:t>
      </w:r>
      <w:r>
        <w:rPr>
          <w:rFonts w:hint="eastAsia" w:ascii="宋体" w:hAnsi="宋体"/>
        </w:rPr>
        <w:t>发包</w:t>
      </w:r>
      <w:r>
        <w:rPr>
          <w:rFonts w:ascii="宋体" w:hAnsi="宋体"/>
        </w:rPr>
        <w:t>人批准，具有相应资质，承担合同中非主体、非关键性工程</w:t>
      </w:r>
      <w:r>
        <w:rPr>
          <w:rFonts w:hint="eastAsia" w:ascii="宋体" w:hAnsi="宋体"/>
        </w:rPr>
        <w:t>设计</w:t>
      </w:r>
      <w:r>
        <w:rPr>
          <w:rFonts w:ascii="宋体" w:hAnsi="宋体"/>
        </w:rPr>
        <w:t>的单位。</w:t>
      </w:r>
    </w:p>
    <w:p>
      <w:pPr>
        <w:pStyle w:val="35"/>
        <w:spacing w:line="360" w:lineRule="auto"/>
        <w:ind w:firstLine="0" w:firstLineChars="0"/>
        <w:rPr>
          <w:rFonts w:ascii="宋体" w:hAnsi="宋体"/>
        </w:rPr>
      </w:pPr>
      <w:r>
        <w:rPr>
          <w:rFonts w:ascii="宋体" w:hAnsi="宋体"/>
        </w:rPr>
        <w:t>1.1.6</w:t>
      </w:r>
      <w:r>
        <w:rPr>
          <w:rFonts w:ascii="宋体" w:hAnsi="宋体"/>
          <w:b/>
        </w:rPr>
        <w:t>项目负责人</w:t>
      </w:r>
      <w:r>
        <w:rPr>
          <w:rFonts w:hint="eastAsia" w:ascii="宋体" w:hAnsi="宋体"/>
          <w:b/>
        </w:rPr>
        <w:t>：</w:t>
      </w:r>
      <w:r>
        <w:rPr>
          <w:rFonts w:ascii="宋体" w:hAnsi="宋体"/>
        </w:rPr>
        <w:t>是指由设计人书面委托的负责本合同工程设计的组织管理者</w:t>
      </w:r>
      <w:r>
        <w:rPr>
          <w:rFonts w:hint="eastAsia" w:ascii="宋体" w:hAnsi="宋体"/>
        </w:rPr>
        <w:t>，亦指设计人代表</w:t>
      </w:r>
      <w:r>
        <w:rPr>
          <w:rFonts w:ascii="宋体" w:hAnsi="宋体"/>
        </w:rPr>
        <w:t>。</w:t>
      </w:r>
    </w:p>
    <w:p>
      <w:pPr>
        <w:pStyle w:val="35"/>
        <w:spacing w:line="360" w:lineRule="auto"/>
        <w:ind w:firstLine="0" w:firstLineChars="0"/>
        <w:rPr>
          <w:rFonts w:ascii="宋体" w:hAnsi="宋体"/>
        </w:rPr>
      </w:pPr>
      <w:r>
        <w:rPr>
          <w:rFonts w:ascii="宋体" w:hAnsi="宋体"/>
          <w:bCs/>
        </w:rPr>
        <w:t>1.1.7</w:t>
      </w:r>
      <w:r>
        <w:rPr>
          <w:rFonts w:ascii="宋体" w:hAnsi="宋体"/>
          <w:b/>
        </w:rPr>
        <w:t>分项负责人</w:t>
      </w:r>
      <w:r>
        <w:rPr>
          <w:rFonts w:hint="eastAsia" w:ascii="宋体" w:hAnsi="宋体"/>
          <w:b/>
        </w:rPr>
        <w:t>：</w:t>
      </w:r>
      <w:r>
        <w:rPr>
          <w:rFonts w:ascii="宋体" w:hAnsi="宋体"/>
        </w:rPr>
        <w:t>是指由项目负责人提名，设计人批准的各专业工程设计负责人。</w:t>
      </w:r>
    </w:p>
    <w:p>
      <w:pPr>
        <w:pStyle w:val="35"/>
        <w:spacing w:line="360" w:lineRule="auto"/>
        <w:ind w:firstLine="0" w:firstLineChars="0"/>
        <w:rPr>
          <w:rFonts w:ascii="宋体" w:hAnsi="宋体"/>
        </w:rPr>
      </w:pPr>
      <w:r>
        <w:rPr>
          <w:rFonts w:ascii="宋体" w:hAnsi="宋体"/>
        </w:rPr>
        <w:t>1.1.8</w:t>
      </w:r>
      <w:r>
        <w:rPr>
          <w:rFonts w:ascii="宋体" w:hAnsi="宋体"/>
          <w:b/>
        </w:rPr>
        <w:t>合同：</w:t>
      </w:r>
      <w:r>
        <w:rPr>
          <w:rFonts w:hint="eastAsia" w:ascii="宋体" w:hAnsi="宋体"/>
        </w:rPr>
        <w:t>发包</w:t>
      </w:r>
      <w:r>
        <w:rPr>
          <w:rFonts w:ascii="宋体" w:hAnsi="宋体"/>
        </w:rPr>
        <w:t>人与设计人签订的</w:t>
      </w:r>
      <w:r>
        <w:rPr>
          <w:rFonts w:hint="eastAsia" w:ascii="宋体" w:hAnsi="宋体"/>
        </w:rPr>
        <w:t>设计</w:t>
      </w:r>
      <w:r>
        <w:rPr>
          <w:rFonts w:ascii="宋体" w:hAnsi="宋体"/>
        </w:rPr>
        <w:t>合同协议书</w:t>
      </w:r>
      <w:r>
        <w:rPr>
          <w:rFonts w:hint="eastAsia" w:ascii="宋体" w:hAnsi="宋体"/>
        </w:rPr>
        <w:t>、</w:t>
      </w:r>
      <w:r>
        <w:rPr>
          <w:rFonts w:ascii="宋体" w:hAnsi="宋体"/>
        </w:rPr>
        <w:t>合同条款、合同附件、招标文件</w:t>
      </w:r>
      <w:r>
        <w:rPr>
          <w:rFonts w:hint="eastAsia" w:ascii="宋体" w:hAnsi="宋体"/>
        </w:rPr>
        <w:t>、</w:t>
      </w:r>
      <w:r>
        <w:rPr>
          <w:rFonts w:ascii="宋体" w:hAnsi="宋体"/>
        </w:rPr>
        <w:t>投标文件</w:t>
      </w:r>
      <w:r>
        <w:rPr>
          <w:rFonts w:hint="eastAsia" w:ascii="宋体" w:hAnsi="宋体"/>
        </w:rPr>
        <w:t>、中标通知书及其他相关的合同组成文件</w:t>
      </w:r>
      <w:r>
        <w:rPr>
          <w:rFonts w:ascii="宋体" w:hAnsi="宋体"/>
        </w:rPr>
        <w:t>。</w:t>
      </w:r>
    </w:p>
    <w:p>
      <w:pPr>
        <w:pStyle w:val="35"/>
        <w:spacing w:line="360" w:lineRule="auto"/>
        <w:ind w:firstLine="0" w:firstLineChars="0"/>
        <w:rPr>
          <w:rFonts w:ascii="宋体" w:hAnsi="宋体"/>
        </w:rPr>
      </w:pPr>
      <w:r>
        <w:rPr>
          <w:rFonts w:ascii="宋体" w:hAnsi="宋体"/>
        </w:rPr>
        <w:t>1.1.9</w:t>
      </w:r>
      <w:r>
        <w:rPr>
          <w:rFonts w:ascii="宋体" w:hAnsi="宋体"/>
          <w:b/>
        </w:rPr>
        <w:t>设计技术标准与规范：</w:t>
      </w:r>
      <w:r>
        <w:rPr>
          <w:rFonts w:ascii="宋体" w:hAnsi="宋体"/>
        </w:rPr>
        <w:t>是工程设计工作的依据，指</w:t>
      </w:r>
      <w:r>
        <w:rPr>
          <w:rFonts w:hint="eastAsia" w:ascii="宋体" w:hAnsi="宋体"/>
        </w:rPr>
        <w:t>国家、广东省、东莞市和相关行业</w:t>
      </w:r>
      <w:r>
        <w:rPr>
          <w:rFonts w:ascii="宋体" w:hAnsi="宋体"/>
        </w:rPr>
        <w:t>关于工程设计方面的现行标准、规范、规程、定额、办法、</w:t>
      </w:r>
      <w:r>
        <w:rPr>
          <w:rFonts w:hint="eastAsia" w:ascii="宋体" w:hAnsi="宋体"/>
        </w:rPr>
        <w:t>指南</w:t>
      </w:r>
      <w:r>
        <w:rPr>
          <w:rFonts w:ascii="宋体" w:hAnsi="宋体"/>
        </w:rPr>
        <w:t>等，以及</w:t>
      </w:r>
      <w:r>
        <w:rPr>
          <w:rFonts w:hint="eastAsia" w:ascii="宋体" w:hAnsi="宋体"/>
        </w:rPr>
        <w:t>发包</w:t>
      </w:r>
      <w:r>
        <w:rPr>
          <w:rFonts w:ascii="宋体" w:hAnsi="宋体"/>
        </w:rPr>
        <w:t>人有关工程设计的书面要求。</w:t>
      </w:r>
    </w:p>
    <w:p>
      <w:pPr>
        <w:pStyle w:val="35"/>
        <w:spacing w:line="360" w:lineRule="auto"/>
        <w:ind w:firstLine="0" w:firstLineChars="0"/>
        <w:rPr>
          <w:rFonts w:ascii="宋体" w:hAnsi="宋体"/>
        </w:rPr>
      </w:pPr>
      <w:r>
        <w:rPr>
          <w:rFonts w:ascii="宋体" w:hAnsi="宋体"/>
        </w:rPr>
        <w:t>1.1.10</w:t>
      </w:r>
      <w:r>
        <w:rPr>
          <w:rFonts w:ascii="宋体" w:hAnsi="宋体"/>
          <w:b/>
        </w:rPr>
        <w:t>设计：</w:t>
      </w:r>
      <w:r>
        <w:rPr>
          <w:rFonts w:ascii="宋体" w:hAnsi="宋体"/>
        </w:rPr>
        <w:t>是指根据建设工程的要求，对建设工程所需的技术、经济、资源、环境等条件进行综合分析、论证，编制建设工程设计文件的活动。</w:t>
      </w:r>
    </w:p>
    <w:p>
      <w:pPr>
        <w:pStyle w:val="35"/>
        <w:spacing w:line="360" w:lineRule="auto"/>
        <w:ind w:firstLine="0" w:firstLineChars="0"/>
        <w:rPr>
          <w:rFonts w:ascii="宋体" w:hAnsi="宋体"/>
        </w:rPr>
      </w:pPr>
      <w:r>
        <w:rPr>
          <w:rFonts w:ascii="宋体" w:hAnsi="宋体"/>
        </w:rPr>
        <w:t>1.1.11</w:t>
      </w:r>
      <w:r>
        <w:rPr>
          <w:rFonts w:ascii="宋体" w:hAnsi="宋体"/>
          <w:b/>
        </w:rPr>
        <w:t>设计文件：</w:t>
      </w:r>
      <w:r>
        <w:rPr>
          <w:rFonts w:ascii="宋体" w:hAnsi="宋体"/>
        </w:rPr>
        <w:t>是指设计人按国家相关工程制图标准、国务院《建设工程勘察设计管理条例》、《广东省建设工程勘察设计管理条例》等国家强制性标准条文和现行的工程建设标准设计规范（规程）提交的设计产品，包括方案设计文件、初步设计文件（含概算）、施工图设计文件、施工招标图纸、工程数量表及按合同约定应提供的其他文件等。</w:t>
      </w:r>
    </w:p>
    <w:p>
      <w:pPr>
        <w:pStyle w:val="35"/>
        <w:spacing w:line="360" w:lineRule="auto"/>
        <w:ind w:firstLine="0" w:firstLineChars="0"/>
        <w:rPr>
          <w:rFonts w:ascii="宋体" w:hAnsi="宋体"/>
        </w:rPr>
      </w:pPr>
      <w:r>
        <w:rPr>
          <w:rFonts w:ascii="宋体" w:hAnsi="宋体"/>
        </w:rPr>
        <w:t>1.1.12</w:t>
      </w:r>
      <w:r>
        <w:rPr>
          <w:rFonts w:ascii="宋体" w:hAnsi="宋体"/>
          <w:b/>
        </w:rPr>
        <w:t>不可抗力：</w:t>
      </w:r>
      <w:r>
        <w:rPr>
          <w:rFonts w:ascii="宋体" w:hAnsi="宋体"/>
        </w:rPr>
        <w:t>指</w:t>
      </w:r>
      <w:r>
        <w:rPr>
          <w:rFonts w:hint="eastAsia" w:ascii="宋体" w:hAnsi="宋体"/>
        </w:rPr>
        <w:t>发包</w:t>
      </w:r>
      <w:r>
        <w:rPr>
          <w:rFonts w:ascii="宋体" w:hAnsi="宋体"/>
        </w:rPr>
        <w:t>人与设计人</w:t>
      </w:r>
      <w:r>
        <w:rPr>
          <w:rFonts w:hint="eastAsia" w:ascii="宋体" w:hAnsi="宋体"/>
        </w:rPr>
        <w:t>不能预见、不能避免并不能克服的客观情况</w:t>
      </w:r>
      <w:r>
        <w:rPr>
          <w:rFonts w:ascii="宋体" w:hAnsi="宋体"/>
        </w:rPr>
        <w:t>。</w:t>
      </w:r>
    </w:p>
    <w:p>
      <w:pPr>
        <w:pStyle w:val="35"/>
        <w:spacing w:line="360" w:lineRule="auto"/>
        <w:ind w:firstLine="0" w:firstLineChars="0"/>
        <w:rPr>
          <w:rFonts w:ascii="宋体" w:hAnsi="宋体"/>
        </w:rPr>
      </w:pPr>
      <w:r>
        <w:rPr>
          <w:rFonts w:ascii="宋体" w:hAnsi="宋体"/>
        </w:rPr>
        <w:t>1.1.13</w:t>
      </w:r>
      <w:r>
        <w:rPr>
          <w:rFonts w:hint="eastAsia" w:ascii="宋体" w:hAnsi="宋体"/>
          <w:b/>
        </w:rPr>
        <w:t>发包人</w:t>
      </w:r>
      <w:r>
        <w:rPr>
          <w:rFonts w:ascii="宋体" w:hAnsi="宋体"/>
          <w:b/>
        </w:rPr>
        <w:t>风险：</w:t>
      </w:r>
      <w:r>
        <w:rPr>
          <w:rFonts w:ascii="宋体" w:hAnsi="宋体"/>
        </w:rPr>
        <w:t>因不可抗力或应由</w:t>
      </w:r>
      <w:r>
        <w:rPr>
          <w:rFonts w:hint="eastAsia" w:ascii="宋体" w:hAnsi="宋体"/>
        </w:rPr>
        <w:t>发包</w:t>
      </w:r>
      <w:r>
        <w:rPr>
          <w:rFonts w:ascii="宋体" w:hAnsi="宋体"/>
        </w:rPr>
        <w:t>人单方承担责任而产生的风险。</w:t>
      </w:r>
    </w:p>
    <w:p>
      <w:pPr>
        <w:pStyle w:val="35"/>
        <w:spacing w:line="360" w:lineRule="auto"/>
        <w:ind w:firstLine="0" w:firstLineChars="0"/>
        <w:rPr>
          <w:rFonts w:ascii="宋体" w:hAnsi="宋体"/>
        </w:rPr>
      </w:pPr>
      <w:r>
        <w:rPr>
          <w:rFonts w:ascii="宋体" w:hAnsi="宋体"/>
        </w:rPr>
        <w:t>1.1.14</w:t>
      </w:r>
      <w:r>
        <w:rPr>
          <w:rFonts w:ascii="宋体" w:hAnsi="宋体"/>
          <w:b/>
        </w:rPr>
        <w:t>日：</w:t>
      </w:r>
      <w:r>
        <w:rPr>
          <w:rFonts w:ascii="宋体" w:hAnsi="宋体"/>
        </w:rPr>
        <w:t>除特别指明外，指日历日。合同中按日计算时间的，开始当日不计入，从次日开始计算。期限最后一日的截止时间为当日24:00。</w:t>
      </w:r>
    </w:p>
    <w:p>
      <w:pPr>
        <w:pStyle w:val="35"/>
        <w:spacing w:line="360" w:lineRule="auto"/>
        <w:ind w:firstLine="0" w:firstLineChars="0"/>
        <w:rPr>
          <w:rFonts w:ascii="宋体" w:hAnsi="宋体"/>
        </w:rPr>
      </w:pPr>
      <w:r>
        <w:rPr>
          <w:rFonts w:ascii="宋体" w:hAnsi="宋体"/>
        </w:rPr>
        <w:t>1.1.15</w:t>
      </w:r>
      <w:r>
        <w:rPr>
          <w:rFonts w:ascii="宋体" w:hAnsi="宋体"/>
          <w:b/>
        </w:rPr>
        <w:t>时间：</w:t>
      </w:r>
      <w:r>
        <w:rPr>
          <w:rFonts w:ascii="宋体" w:hAnsi="宋体"/>
        </w:rPr>
        <w:t>本</w:t>
      </w:r>
      <w:r>
        <w:rPr>
          <w:rFonts w:hint="eastAsia" w:ascii="宋体" w:hAnsi="宋体"/>
        </w:rPr>
        <w:t>合同</w:t>
      </w:r>
      <w:r>
        <w:rPr>
          <w:rFonts w:ascii="宋体" w:hAnsi="宋体"/>
        </w:rPr>
        <w:t>所指时间均为北京时间。</w:t>
      </w:r>
    </w:p>
    <w:p>
      <w:pPr>
        <w:pStyle w:val="35"/>
        <w:spacing w:line="360" w:lineRule="auto"/>
        <w:ind w:firstLine="0" w:firstLineChars="0"/>
        <w:rPr>
          <w:rFonts w:ascii="宋体" w:hAnsi="宋体"/>
        </w:rPr>
      </w:pPr>
      <w:r>
        <w:rPr>
          <w:rFonts w:ascii="宋体" w:hAnsi="宋体"/>
        </w:rPr>
        <w:t>1.1.16</w:t>
      </w:r>
      <w:r>
        <w:rPr>
          <w:rFonts w:ascii="宋体" w:hAnsi="宋体"/>
          <w:b/>
        </w:rPr>
        <w:t>合同</w:t>
      </w:r>
      <w:r>
        <w:rPr>
          <w:rFonts w:hint="eastAsia" w:ascii="宋体" w:hAnsi="宋体"/>
          <w:b/>
        </w:rPr>
        <w:t>价款</w:t>
      </w:r>
      <w:r>
        <w:rPr>
          <w:rFonts w:ascii="宋体" w:hAnsi="宋体"/>
          <w:b/>
        </w:rPr>
        <w:t>：</w:t>
      </w:r>
      <w:r>
        <w:rPr>
          <w:rFonts w:ascii="宋体" w:hAnsi="宋体"/>
        </w:rPr>
        <w:t>指设计人按合同约定完成所有工作内容，提供所有工作成果和后续服务应得到的支付价款总额。合同协议书中写明的</w:t>
      </w:r>
      <w:r>
        <w:rPr>
          <w:rFonts w:hint="eastAsia" w:ascii="宋体" w:hAnsi="宋体"/>
        </w:rPr>
        <w:t>合同价款为签约合同价，当合同价款为固定总价时，除发生调整外，签约合同价即为最终合同价款；当合同价款为暂定价时，或固定总价发生调整时，经结算后的合同价款（即结算价）为最终合同价款。</w:t>
      </w:r>
    </w:p>
    <w:p>
      <w:pPr>
        <w:pStyle w:val="35"/>
        <w:spacing w:line="360" w:lineRule="auto"/>
        <w:ind w:firstLine="0" w:firstLineChars="0"/>
        <w:rPr>
          <w:rFonts w:ascii="宋体" w:hAnsi="宋体"/>
        </w:rPr>
      </w:pPr>
      <w:r>
        <w:rPr>
          <w:rFonts w:ascii="宋体" w:hAnsi="宋体"/>
        </w:rPr>
        <w:t>1.1.17</w:t>
      </w:r>
      <w:r>
        <w:rPr>
          <w:rFonts w:ascii="宋体" w:hAnsi="宋体"/>
          <w:b/>
        </w:rPr>
        <w:t>书面通知：</w:t>
      </w:r>
      <w:r>
        <w:rPr>
          <w:rFonts w:hint="eastAsia" w:ascii="宋体" w:hAnsi="宋体"/>
          <w:bCs/>
        </w:rPr>
        <w:t>指</w:t>
      </w:r>
      <w:r>
        <w:rPr>
          <w:rFonts w:hint="eastAsia" w:ascii="宋体" w:hAnsi="宋体"/>
        </w:rPr>
        <w:t>以书面形式通知，包括合同书、信件、电报、电传、传真等可以有形地表现所载内容的形式。</w:t>
      </w:r>
    </w:p>
    <w:p>
      <w:pPr>
        <w:pStyle w:val="35"/>
        <w:spacing w:line="360" w:lineRule="auto"/>
        <w:ind w:firstLine="0" w:firstLineChars="0"/>
        <w:rPr>
          <w:rFonts w:ascii="宋体" w:hAnsi="宋体"/>
        </w:rPr>
      </w:pPr>
      <w:r>
        <w:rPr>
          <w:rFonts w:ascii="宋体" w:hAnsi="宋体"/>
        </w:rPr>
        <w:t>1.1.18</w:t>
      </w:r>
      <w:r>
        <w:rPr>
          <w:rFonts w:hint="eastAsia" w:ascii="宋体" w:hAnsi="宋体"/>
          <w:b/>
        </w:rPr>
        <w:t>设计缺陷</w:t>
      </w:r>
      <w:r>
        <w:rPr>
          <w:rFonts w:hint="eastAsia" w:ascii="宋体" w:hAnsi="宋体"/>
        </w:rPr>
        <w:t>：指设计人在设计时因自身原因造成所进行或完成的工作存在瑕疵、错误等问题。</w:t>
      </w:r>
    </w:p>
    <w:p>
      <w:pPr>
        <w:pStyle w:val="35"/>
        <w:spacing w:line="360" w:lineRule="auto"/>
        <w:ind w:firstLine="0" w:firstLineChars="0"/>
        <w:rPr>
          <w:rFonts w:ascii="宋体" w:hAnsi="宋体"/>
          <w:b/>
        </w:rPr>
      </w:pPr>
      <w:r>
        <w:rPr>
          <w:rFonts w:ascii="宋体" w:hAnsi="宋体"/>
        </w:rPr>
        <w:t>1.1.19</w:t>
      </w:r>
      <w:r>
        <w:rPr>
          <w:rFonts w:hint="eastAsia" w:ascii="宋体" w:hAnsi="宋体"/>
          <w:b/>
        </w:rPr>
        <w:t>规模调整或变更</w:t>
      </w:r>
      <w:r>
        <w:rPr>
          <w:rFonts w:hint="eastAsia" w:ascii="宋体" w:hAnsi="宋体"/>
        </w:rPr>
        <w:t>：经发包人书面同意的，有关本工程面积、设计规模指标等发生调整或变更。</w:t>
      </w:r>
    </w:p>
    <w:p>
      <w:pPr>
        <w:pStyle w:val="5"/>
        <w:rPr>
          <w:rFonts w:ascii="宋体" w:hAnsi="宋体"/>
        </w:rPr>
      </w:pPr>
      <w:bookmarkStart w:id="23" w:name="_Toc65857559"/>
      <w:r>
        <w:rPr>
          <w:rFonts w:ascii="宋体" w:hAnsi="宋体"/>
        </w:rPr>
        <w:t>1.2</w:t>
      </w:r>
      <w:r>
        <w:rPr>
          <w:rFonts w:hint="eastAsia" w:ascii="宋体" w:hAnsi="宋体"/>
        </w:rPr>
        <w:t>严禁贿赂</w:t>
      </w:r>
      <w:bookmarkEnd w:id="23"/>
    </w:p>
    <w:p>
      <w:pPr>
        <w:spacing w:line="360" w:lineRule="auto"/>
        <w:rPr>
          <w:rFonts w:ascii="宋体" w:hAnsi="宋体"/>
        </w:rPr>
      </w:pPr>
      <w:r>
        <w:rPr>
          <w:rFonts w:ascii="宋体" w:hAnsi="宋体"/>
        </w:rPr>
        <w:t>1.2.1</w:t>
      </w:r>
      <w:r>
        <w:rPr>
          <w:rFonts w:hint="eastAsia" w:ascii="宋体" w:hAnsi="宋体"/>
        </w:rPr>
        <w:t>合同当事人不得以贿赂或变相贿赂的方式，谋取非法利益或损害对方权益。因一方贿赂或变相贿赂造成对方损失的，应赔偿损失，并承担相应的法律责任。</w:t>
      </w:r>
    </w:p>
    <w:p>
      <w:pPr>
        <w:spacing w:line="360" w:lineRule="auto"/>
        <w:rPr>
          <w:rFonts w:ascii="宋体" w:hAnsi="宋体"/>
        </w:rPr>
      </w:pPr>
      <w:r>
        <w:rPr>
          <w:rFonts w:ascii="宋体" w:hAnsi="宋体"/>
        </w:rPr>
        <w:t>1.2.2</w:t>
      </w:r>
      <w:r>
        <w:rPr>
          <w:rFonts w:hint="eastAsia" w:ascii="宋体" w:hAnsi="宋体"/>
        </w:rPr>
        <w:t>合同当事人双方可在附加条款中签署《建设工程项目廉政协议》（附件</w:t>
      </w:r>
      <w:r>
        <w:rPr>
          <w:rFonts w:ascii="宋体" w:hAnsi="宋体"/>
        </w:rPr>
        <w:t>4）</w:t>
      </w:r>
      <w:r>
        <w:rPr>
          <w:rFonts w:hint="eastAsia" w:ascii="宋体" w:hAnsi="宋体"/>
        </w:rPr>
        <w:t>，对第</w:t>
      </w:r>
      <w:r>
        <w:rPr>
          <w:rFonts w:ascii="宋体" w:hAnsi="宋体"/>
        </w:rPr>
        <w:t>1.2.1</w:t>
      </w:r>
      <w:r>
        <w:rPr>
          <w:rFonts w:hint="eastAsia" w:ascii="宋体" w:hAnsi="宋体"/>
        </w:rPr>
        <w:t>条要求予以细化。</w:t>
      </w:r>
    </w:p>
    <w:p>
      <w:pPr>
        <w:pStyle w:val="5"/>
        <w:rPr>
          <w:rFonts w:ascii="宋体" w:hAnsi="宋体"/>
        </w:rPr>
      </w:pPr>
      <w:bookmarkStart w:id="24" w:name="_Toc65857560"/>
      <w:r>
        <w:rPr>
          <w:rFonts w:ascii="宋体" w:hAnsi="宋体"/>
        </w:rPr>
        <w:t>1.3</w:t>
      </w:r>
      <w:r>
        <w:rPr>
          <w:rFonts w:hint="eastAsia" w:ascii="宋体" w:hAnsi="宋体"/>
        </w:rPr>
        <w:t>利益冲突</w:t>
      </w:r>
      <w:bookmarkEnd w:id="24"/>
    </w:p>
    <w:p>
      <w:pPr>
        <w:spacing w:line="360" w:lineRule="auto"/>
        <w:rPr>
          <w:rFonts w:ascii="宋体" w:hAnsi="宋体"/>
        </w:rPr>
      </w:pPr>
      <w:r>
        <w:rPr>
          <w:rFonts w:ascii="宋体" w:hAnsi="宋体"/>
        </w:rPr>
        <w:t>1.3.1</w:t>
      </w:r>
      <w:r>
        <w:rPr>
          <w:rFonts w:hint="eastAsia" w:ascii="宋体" w:hAnsi="宋体"/>
        </w:rPr>
        <w:t>除另有约定外，设计人及其雇员不应接受本合同约定以外的与本工程有关的利益和报酬。</w:t>
      </w:r>
    </w:p>
    <w:p>
      <w:pPr>
        <w:spacing w:line="360" w:lineRule="auto"/>
        <w:rPr>
          <w:rFonts w:ascii="宋体" w:hAnsi="宋体"/>
        </w:rPr>
      </w:pPr>
      <w:r>
        <w:rPr>
          <w:rFonts w:ascii="宋体" w:hAnsi="宋体"/>
        </w:rPr>
        <w:t>1.3.2</w:t>
      </w:r>
      <w:r>
        <w:rPr>
          <w:rFonts w:hint="eastAsia" w:ascii="宋体" w:hAnsi="宋体"/>
        </w:rPr>
        <w:t>设计人不得参与和发包人利益有冲突的任何活动。如在合同履行期间发生利益冲突事项的，设计人在得知该情况后应立即书面通知发包人，双方应根据诚信原则以及相关法律规定就解决方法达成一致。</w:t>
      </w:r>
    </w:p>
    <w:p>
      <w:pPr>
        <w:pStyle w:val="5"/>
        <w:rPr>
          <w:rFonts w:ascii="宋体" w:hAnsi="宋体"/>
        </w:rPr>
      </w:pPr>
      <w:bookmarkStart w:id="25" w:name="_Toc65857561"/>
      <w:r>
        <w:rPr>
          <w:rFonts w:ascii="宋体" w:hAnsi="宋体"/>
        </w:rPr>
        <w:t>1.4转包和分包</w:t>
      </w:r>
      <w:bookmarkEnd w:id="25"/>
    </w:p>
    <w:p>
      <w:pPr>
        <w:pStyle w:val="35"/>
        <w:spacing w:line="360" w:lineRule="auto"/>
        <w:ind w:firstLine="0" w:firstLineChars="0"/>
        <w:rPr>
          <w:rFonts w:ascii="宋体" w:hAnsi="宋体"/>
        </w:rPr>
      </w:pPr>
      <w:r>
        <w:rPr>
          <w:rFonts w:ascii="宋体" w:hAnsi="宋体"/>
        </w:rPr>
        <w:t>1.4.1禁止设计人将本合同约定的</w:t>
      </w:r>
      <w:r>
        <w:rPr>
          <w:rFonts w:hint="eastAsia" w:ascii="宋体" w:hAnsi="宋体"/>
        </w:rPr>
        <w:t>权利义务转</w:t>
      </w:r>
      <w:r>
        <w:rPr>
          <w:rFonts w:ascii="宋体" w:hAnsi="宋体"/>
        </w:rPr>
        <w:t>包</w:t>
      </w:r>
      <w:r>
        <w:rPr>
          <w:rFonts w:hint="eastAsia" w:ascii="宋体" w:hAnsi="宋体"/>
        </w:rPr>
        <w:t>，转包的情形参照住房和城乡建设部关于印发《建筑工程施工发包与承包违法行为认定查处管理办法》的通知（建市规〔</w:t>
      </w:r>
      <w:r>
        <w:rPr>
          <w:rFonts w:ascii="宋体" w:hAnsi="宋体"/>
        </w:rPr>
        <w:t>2019〕1号）进行认定。</w:t>
      </w:r>
    </w:p>
    <w:p>
      <w:pPr>
        <w:spacing w:line="360" w:lineRule="auto"/>
        <w:rPr>
          <w:rFonts w:ascii="宋体" w:hAnsi="宋体"/>
        </w:rPr>
      </w:pPr>
      <w:r>
        <w:rPr>
          <w:rFonts w:ascii="宋体" w:hAnsi="宋体"/>
        </w:rPr>
        <w:t>1.4.2</w:t>
      </w:r>
      <w:r>
        <w:rPr>
          <w:rFonts w:hint="eastAsia" w:ascii="宋体" w:hAnsi="宋体"/>
        </w:rPr>
        <w:t>在未征得发包人同意的情况下，设计人不得将工程设计工作的任何部分对外分包。即便设计人的分包得到了发包人的同意，也不免除设计人根据合同约定应承担的全部责任和义务，设计人应对其分包人的工作负连带责任。</w:t>
      </w:r>
    </w:p>
    <w:p>
      <w:pPr>
        <w:pStyle w:val="5"/>
        <w:rPr>
          <w:rFonts w:ascii="宋体" w:hAnsi="宋体"/>
        </w:rPr>
      </w:pPr>
      <w:bookmarkStart w:id="26" w:name="_Toc65857562"/>
      <w:r>
        <w:rPr>
          <w:rFonts w:ascii="宋体" w:hAnsi="宋体"/>
        </w:rPr>
        <w:t>1.5</w:t>
      </w:r>
      <w:r>
        <w:rPr>
          <w:rFonts w:hint="eastAsia" w:ascii="宋体" w:hAnsi="宋体"/>
        </w:rPr>
        <w:t>保密</w:t>
      </w:r>
      <w:bookmarkEnd w:id="26"/>
    </w:p>
    <w:p>
      <w:pPr>
        <w:spacing w:line="360" w:lineRule="auto"/>
        <w:rPr>
          <w:rFonts w:ascii="宋体" w:hAnsi="宋体"/>
        </w:rPr>
      </w:pPr>
      <w:r>
        <w:rPr>
          <w:rFonts w:ascii="宋体" w:hAnsi="宋体"/>
        </w:rPr>
        <w:t>1.5.1</w:t>
      </w:r>
      <w:r>
        <w:rPr>
          <w:rFonts w:hint="eastAsia" w:ascii="宋体" w:hAnsi="宋体"/>
        </w:rPr>
        <w:t>除法律规定或另有约定外，未经发包人书面同意，设计人不得将发包人提供的任何图纸、文件以及其他资料信息等泄露给第三方。</w:t>
      </w:r>
    </w:p>
    <w:p>
      <w:pPr>
        <w:spacing w:line="360" w:lineRule="auto"/>
        <w:rPr>
          <w:rFonts w:ascii="宋体" w:hAnsi="宋体"/>
        </w:rPr>
      </w:pPr>
      <w:r>
        <w:rPr>
          <w:rFonts w:ascii="宋体" w:hAnsi="宋体"/>
        </w:rPr>
        <w:t>1.5.2</w:t>
      </w:r>
      <w:r>
        <w:rPr>
          <w:rFonts w:hint="eastAsia" w:ascii="宋体" w:hAnsi="宋体"/>
        </w:rPr>
        <w:t>除法律规定或合同另有约定外，未经设计人同意，发包人不得将设计人提供的技术文件、技术成果、技术秘密及声明需要保密的资料信息等商业秘密泄露给第三方。</w:t>
      </w:r>
    </w:p>
    <w:p>
      <w:pPr>
        <w:spacing w:line="360" w:lineRule="auto"/>
        <w:rPr>
          <w:rFonts w:ascii="宋体" w:hAnsi="宋体"/>
        </w:rPr>
      </w:pPr>
      <w:r>
        <w:rPr>
          <w:rFonts w:ascii="宋体" w:hAnsi="宋体"/>
        </w:rPr>
        <w:t>1.5.3</w:t>
      </w:r>
      <w:r>
        <w:rPr>
          <w:rFonts w:hint="eastAsia" w:ascii="宋体" w:hAnsi="宋体"/>
        </w:rPr>
        <w:t>除另有约定外，保密期限为永久。合同当事人的</w:t>
      </w:r>
      <w:r>
        <w:rPr>
          <w:rFonts w:hint="eastAsia" w:ascii="宋体" w:hAnsi="宋体"/>
          <w:szCs w:val="21"/>
        </w:rPr>
        <w:t>保密义务在本合同终止后仍然存续。</w:t>
      </w:r>
    </w:p>
    <w:p>
      <w:pPr>
        <w:pStyle w:val="5"/>
        <w:rPr>
          <w:rFonts w:ascii="宋体" w:hAnsi="宋体"/>
        </w:rPr>
      </w:pPr>
      <w:bookmarkStart w:id="27" w:name="_Toc65857563"/>
      <w:r>
        <w:rPr>
          <w:rFonts w:ascii="宋体" w:hAnsi="宋体"/>
        </w:rPr>
        <w:t>1.6</w:t>
      </w:r>
      <w:r>
        <w:rPr>
          <w:rFonts w:hint="eastAsia" w:ascii="宋体" w:hAnsi="宋体"/>
        </w:rPr>
        <w:t>安全、保卫与环境保护</w:t>
      </w:r>
      <w:bookmarkEnd w:id="27"/>
    </w:p>
    <w:p>
      <w:pPr>
        <w:spacing w:line="360" w:lineRule="auto"/>
        <w:rPr>
          <w:rFonts w:ascii="宋体" w:hAnsi="宋体"/>
        </w:rPr>
      </w:pPr>
      <w:r>
        <w:rPr>
          <w:rFonts w:ascii="宋体" w:hAnsi="宋体"/>
        </w:rPr>
        <w:t>1.6.1</w:t>
      </w:r>
      <w:r>
        <w:rPr>
          <w:rFonts w:hint="eastAsia" w:ascii="宋体" w:hAnsi="宋体"/>
        </w:rPr>
        <w:t>设计人在进行外业工作时，应采取相应的安全、保卫和环境保护措施，如设计人未能采取有效的措施，而发生的与外业工作活动有关的人身伤亡、罚款、索赔、损失赔偿、诉讼费用及其他一切责任应由设计人负责。</w:t>
      </w:r>
    </w:p>
    <w:p>
      <w:pPr>
        <w:spacing w:line="360" w:lineRule="auto"/>
        <w:rPr>
          <w:rFonts w:ascii="宋体" w:hAnsi="宋体"/>
        </w:rPr>
      </w:pPr>
      <w:r>
        <w:rPr>
          <w:rFonts w:ascii="宋体" w:hAnsi="宋体"/>
        </w:rPr>
        <w:t>1.6.2</w:t>
      </w:r>
      <w:r>
        <w:rPr>
          <w:rFonts w:hint="eastAsia" w:ascii="宋体" w:hAnsi="宋体"/>
        </w:rPr>
        <w:t>对于设计人在设计过程中发生的人员伤亡，或者造成第三方的人员伤亡，或财产损失，或由此而引起的其他一切损失赔偿，由设计人或相关方承担，概与发包人无关。</w:t>
      </w:r>
    </w:p>
    <w:p>
      <w:pPr>
        <w:pStyle w:val="5"/>
        <w:rPr>
          <w:rFonts w:ascii="宋体" w:hAnsi="宋体"/>
        </w:rPr>
      </w:pPr>
      <w:bookmarkStart w:id="28" w:name="_Toc65857564"/>
      <w:r>
        <w:rPr>
          <w:rFonts w:ascii="宋体" w:hAnsi="宋体"/>
        </w:rPr>
        <w:t>1.7</w:t>
      </w:r>
      <w:r>
        <w:rPr>
          <w:rFonts w:hint="eastAsia" w:ascii="宋体" w:hAnsi="宋体"/>
        </w:rPr>
        <w:t>送达与签收</w:t>
      </w:r>
      <w:bookmarkEnd w:id="28"/>
    </w:p>
    <w:p>
      <w:pPr>
        <w:pStyle w:val="35"/>
        <w:spacing w:line="360" w:lineRule="auto"/>
        <w:ind w:firstLine="0" w:firstLineChars="0"/>
        <w:rPr>
          <w:rFonts w:ascii="宋体" w:hAnsi="宋体"/>
        </w:rPr>
      </w:pPr>
      <w:r>
        <w:rPr>
          <w:rFonts w:hint="eastAsia" w:ascii="宋体" w:hAnsi="宋体"/>
        </w:rPr>
        <w:t>1</w:t>
      </w:r>
      <w:r>
        <w:rPr>
          <w:rFonts w:ascii="宋体" w:hAnsi="宋体"/>
        </w:rPr>
        <w:t>.7.1除另有</w:t>
      </w:r>
      <w:r>
        <w:rPr>
          <w:rFonts w:hint="eastAsia" w:ascii="宋体" w:hAnsi="宋体"/>
        </w:rPr>
        <w:t>约</w:t>
      </w:r>
      <w:r>
        <w:rPr>
          <w:rFonts w:ascii="宋体" w:hAnsi="宋体"/>
        </w:rPr>
        <w:t>定外，在本合同中所指的任何单位或个人发出或发布的任何通知，或予以批准、确认、认证，或表示同意、否定，或做出决定、任命，或提出要求和意见等均应是书面</w:t>
      </w:r>
      <w:r>
        <w:rPr>
          <w:rFonts w:hint="eastAsia" w:ascii="宋体" w:hAnsi="宋体"/>
        </w:rPr>
        <w:t>(仅限于书面文件)</w:t>
      </w:r>
      <w:r>
        <w:rPr>
          <w:rFonts w:ascii="宋体" w:hAnsi="宋体"/>
        </w:rPr>
        <w:t>的，都不应被无理扣压或拖延。收件方应在回执上签署姓名和收到时间。</w:t>
      </w:r>
    </w:p>
    <w:p>
      <w:pPr>
        <w:pStyle w:val="35"/>
        <w:spacing w:line="360" w:lineRule="auto"/>
        <w:ind w:firstLine="0" w:firstLineChars="0"/>
        <w:rPr>
          <w:rFonts w:ascii="宋体" w:hAnsi="宋体"/>
        </w:rPr>
      </w:pPr>
      <w:r>
        <w:rPr>
          <w:rFonts w:hint="eastAsia" w:ascii="宋体" w:hAnsi="宋体"/>
        </w:rPr>
        <w:t>1</w:t>
      </w:r>
      <w:r>
        <w:rPr>
          <w:rFonts w:ascii="宋体" w:hAnsi="宋体"/>
        </w:rPr>
        <w:t>.7.2</w:t>
      </w:r>
      <w:r>
        <w:rPr>
          <w:rFonts w:hint="eastAsia" w:ascii="宋体" w:hAnsi="宋体"/>
        </w:rPr>
        <w:t>专用条款中，合同当事人应分别注明发包人收件人和设计人收件人的如下信息：单位名称、单位地址、邮政编码、收件人姓名、手机号码、传真号码和电子邮箱。</w:t>
      </w:r>
    </w:p>
    <w:p>
      <w:pPr>
        <w:pStyle w:val="35"/>
        <w:spacing w:line="360" w:lineRule="auto"/>
        <w:ind w:firstLine="0" w:firstLineChars="0"/>
        <w:rPr>
          <w:rFonts w:ascii="宋体" w:hAnsi="宋体"/>
        </w:rPr>
      </w:pPr>
      <w:r>
        <w:rPr>
          <w:rFonts w:ascii="宋体" w:hAnsi="宋体"/>
        </w:rPr>
        <w:t>1.7.3</w:t>
      </w:r>
      <w:r>
        <w:rPr>
          <w:rFonts w:hint="eastAsia" w:ascii="宋体" w:hAnsi="宋体"/>
        </w:rPr>
        <w:t>各方一致确认合同专用条款载明的地址和联系方式适用至本合同履行完毕或争议进入仲裁或民事诉讼程序后的一审、二审、再审和执行程序；任何一方送达地址和联系方式需要变更的，应提前五个工作日以书面方式向合同其他方、仲裁机构或司法机关送交书面变更告知书；因各方提供或者确认的送达地址和联系方式不准确、或者送达地址变更后未及时依程序告知对方和仲裁机构或司法机关、当事人和指定接收人拒绝签收等原因，导致诉讼文书未能被当事人实际接收，邮寄送达的，以文书退回之日视为送达之日；直接送达的，送达人当场在送达回证上记明情况之日视为送达之日；所发出的电子邮箱，自到达对方服务器之时，视为送达。</w:t>
      </w:r>
    </w:p>
    <w:p>
      <w:pPr>
        <w:pStyle w:val="4"/>
        <w:rPr>
          <w:rFonts w:ascii="宋体" w:hAnsi="宋体"/>
        </w:rPr>
      </w:pPr>
      <w:bookmarkStart w:id="29" w:name="_Toc65857565"/>
      <w:r>
        <w:rPr>
          <w:rFonts w:hint="eastAsia" w:ascii="宋体" w:hAnsi="宋体"/>
        </w:rPr>
        <w:t>第二条</w:t>
      </w:r>
      <w:r>
        <w:rPr>
          <w:rFonts w:ascii="宋体" w:hAnsi="宋体"/>
        </w:rPr>
        <w:t xml:space="preserve"> </w:t>
      </w:r>
      <w:r>
        <w:rPr>
          <w:rFonts w:hint="eastAsia" w:ascii="宋体" w:hAnsi="宋体"/>
        </w:rPr>
        <w:t>发包人</w:t>
      </w:r>
      <w:bookmarkEnd w:id="29"/>
    </w:p>
    <w:p>
      <w:pPr>
        <w:pStyle w:val="5"/>
        <w:rPr>
          <w:rFonts w:ascii="宋体" w:hAnsi="宋体"/>
        </w:rPr>
      </w:pPr>
      <w:bookmarkStart w:id="30" w:name="_Toc65857566"/>
      <w:r>
        <w:rPr>
          <w:rFonts w:ascii="宋体" w:hAnsi="宋体"/>
        </w:rPr>
        <w:t>2.1</w:t>
      </w:r>
      <w:r>
        <w:rPr>
          <w:rFonts w:hint="eastAsia" w:ascii="宋体" w:hAnsi="宋体"/>
        </w:rPr>
        <w:t>发包人的权利与义务</w:t>
      </w:r>
      <w:bookmarkEnd w:id="30"/>
    </w:p>
    <w:p>
      <w:pPr>
        <w:spacing w:line="360" w:lineRule="auto"/>
        <w:rPr>
          <w:rFonts w:ascii="宋体" w:hAnsi="宋体"/>
        </w:rPr>
      </w:pPr>
      <w:r>
        <w:rPr>
          <w:rFonts w:ascii="宋体" w:hAnsi="宋体"/>
        </w:rPr>
        <w:t>2.1.1</w:t>
      </w:r>
      <w:r>
        <w:rPr>
          <w:rFonts w:hint="eastAsia" w:ascii="宋体" w:hAnsi="宋体"/>
        </w:rPr>
        <w:t>发包人应严格履行基本建设程序，根据工程项目的具体情况和技术要求，合理确定各项工作的工作周期，并按本合同约定及时支付合同价款。</w:t>
      </w:r>
    </w:p>
    <w:p>
      <w:pPr>
        <w:spacing w:line="360" w:lineRule="auto"/>
        <w:rPr>
          <w:rFonts w:ascii="宋体" w:hAnsi="宋体"/>
        </w:rPr>
      </w:pPr>
      <w:r>
        <w:rPr>
          <w:rFonts w:ascii="宋体" w:hAnsi="宋体"/>
        </w:rPr>
        <w:t>2.1.2</w:t>
      </w:r>
      <w:r>
        <w:rPr>
          <w:rFonts w:hint="eastAsia" w:ascii="宋体" w:hAnsi="宋体"/>
        </w:rPr>
        <w:t>发包人应按设计人的要求提供需要的有关协议、文件、资料等。发包人应对所提供的资料本身的真实性负责，设计人应对该资料的理解、判断和应用负责。</w:t>
      </w:r>
    </w:p>
    <w:p>
      <w:pPr>
        <w:spacing w:line="360" w:lineRule="auto"/>
        <w:rPr>
          <w:rFonts w:ascii="宋体" w:hAnsi="宋体"/>
        </w:rPr>
      </w:pPr>
      <w:r>
        <w:rPr>
          <w:rFonts w:ascii="宋体" w:hAnsi="宋体"/>
        </w:rPr>
        <w:t>2.1.3</w:t>
      </w:r>
      <w:r>
        <w:rPr>
          <w:rFonts w:hint="eastAsia" w:ascii="宋体" w:hAnsi="宋体"/>
        </w:rPr>
        <w:t>在设计人员进入现场进行作业时，发包人应对设计人与有关部门或其他相关第三人的协调工作提供必要的协助，但不免除设计人根据本合同约定应负的责任。</w:t>
      </w:r>
    </w:p>
    <w:p>
      <w:pPr>
        <w:spacing w:line="360" w:lineRule="auto"/>
        <w:rPr>
          <w:rFonts w:ascii="宋体" w:hAnsi="宋体"/>
        </w:rPr>
      </w:pPr>
      <w:r>
        <w:rPr>
          <w:rFonts w:ascii="宋体" w:hAnsi="宋体"/>
        </w:rPr>
        <w:t>2.1.4</w:t>
      </w:r>
      <w:r>
        <w:rPr>
          <w:rFonts w:hint="eastAsia" w:ascii="宋体" w:hAnsi="宋体"/>
        </w:rPr>
        <w:t>发包人应对工程设计过程的决策、实施等环节实行全面管理，协调和监督工作开展。发包人在必要时可组织专家或委托咨询审查单位对设计人工作各阶段成果和最终成果以及为了满足工作需要而进行的各种研究试验成果进行审查。对设计人在贯彻落实审查意见时提出的有关问题应及时答复，但上述答复并不免除设计人根据本合同约定应负的责任。</w:t>
      </w:r>
    </w:p>
    <w:p>
      <w:pPr>
        <w:spacing w:line="360" w:lineRule="auto"/>
        <w:rPr>
          <w:rFonts w:ascii="宋体" w:hAnsi="宋体"/>
        </w:rPr>
      </w:pPr>
      <w:r>
        <w:rPr>
          <w:rFonts w:ascii="宋体" w:hAnsi="宋体"/>
        </w:rPr>
        <w:t>2.1.5</w:t>
      </w:r>
      <w:r>
        <w:rPr>
          <w:rFonts w:hint="eastAsia" w:ascii="宋体" w:hAnsi="宋体"/>
        </w:rPr>
        <w:t>本合同履行期内，发包人有权书面通知设计人根据政府主管部门的要求和各阶段成果审批意见对本工程作相应修改，并有权要求设计人变更或补充修改因错误、深度不够等原因造成的不合格成果文件。</w:t>
      </w:r>
    </w:p>
    <w:p>
      <w:pPr>
        <w:spacing w:line="360" w:lineRule="auto"/>
        <w:rPr>
          <w:rFonts w:ascii="宋体" w:hAnsi="宋体"/>
        </w:rPr>
      </w:pPr>
      <w:r>
        <w:rPr>
          <w:rFonts w:ascii="宋体" w:hAnsi="宋体"/>
        </w:rPr>
        <w:t>2.1.6如果发包人或发包人委托的相关单位的书面错误指令是一个有经验的设计人能预见或估计的，但设计人并未就上述错误指令向发包人或发包人委托的相关单位提出书面质疑，因此造成的质量事故由设计人承担责任。</w:t>
      </w:r>
    </w:p>
    <w:p>
      <w:pPr>
        <w:spacing w:line="360" w:lineRule="auto"/>
        <w:rPr>
          <w:rFonts w:ascii="宋体" w:hAnsi="宋体"/>
        </w:rPr>
      </w:pPr>
      <w:r>
        <w:rPr>
          <w:rFonts w:ascii="宋体" w:hAnsi="宋体"/>
        </w:rPr>
        <w:t>2.1.7</w:t>
      </w:r>
      <w:r>
        <w:rPr>
          <w:rFonts w:hint="eastAsia" w:ascii="宋体" w:hAnsi="宋体"/>
        </w:rPr>
        <w:t>发包人有权检查设计人工程技术人员到位情况、人员稳定情况，考核主要技术骨干的工作能力，如因设计人人力、能力不足致使工程设计不能按计划完成，可要求设计人增加或替换为满足发包人要求的技术人员，设计人不得拒绝。</w:t>
      </w:r>
    </w:p>
    <w:p>
      <w:pPr>
        <w:spacing w:line="360" w:lineRule="auto"/>
        <w:rPr>
          <w:rFonts w:ascii="宋体" w:hAnsi="宋体"/>
        </w:rPr>
      </w:pPr>
      <w:r>
        <w:rPr>
          <w:rFonts w:ascii="宋体" w:hAnsi="宋体"/>
        </w:rPr>
        <w:t>2.1.8</w:t>
      </w:r>
      <w:r>
        <w:rPr>
          <w:rFonts w:hint="eastAsia" w:ascii="宋体" w:hAnsi="宋体"/>
        </w:rPr>
        <w:t>发包人应及时回复设计人因执行合同需要提出的有关问题。</w:t>
      </w:r>
    </w:p>
    <w:p>
      <w:pPr>
        <w:spacing w:line="360" w:lineRule="auto"/>
        <w:rPr>
          <w:rFonts w:ascii="宋体" w:hAnsi="宋体"/>
        </w:rPr>
      </w:pPr>
      <w:r>
        <w:rPr>
          <w:rFonts w:ascii="宋体" w:hAnsi="宋体"/>
        </w:rPr>
        <w:t>2.1.9</w:t>
      </w:r>
      <w:r>
        <w:rPr>
          <w:rFonts w:hint="eastAsia" w:ascii="宋体" w:hAnsi="宋体"/>
        </w:rPr>
        <w:t>如设计人提交的设计文件没有达到规定的深度，经修改或补充后仍然不能达到，发包人有权扣减合同价款。</w:t>
      </w:r>
    </w:p>
    <w:p>
      <w:pPr>
        <w:spacing w:line="360" w:lineRule="auto"/>
        <w:rPr>
          <w:rFonts w:ascii="宋体" w:hAnsi="宋体"/>
        </w:rPr>
      </w:pPr>
      <w:r>
        <w:rPr>
          <w:rFonts w:ascii="宋体" w:hAnsi="宋体"/>
        </w:rPr>
        <w:t>2.1.10</w:t>
      </w:r>
      <w:r>
        <w:rPr>
          <w:rFonts w:hint="eastAsia" w:ascii="宋体" w:hAnsi="宋体"/>
        </w:rPr>
        <w:t>发包人有权根据工程需要，提出本合同范围以外的工作内容或取消本合同范围以内的工作内容，设计人应予以执行，所发生或减少的费用，经双方协商解决。</w:t>
      </w:r>
    </w:p>
    <w:p>
      <w:pPr>
        <w:spacing w:line="360" w:lineRule="auto"/>
        <w:rPr>
          <w:rFonts w:ascii="宋体" w:hAnsi="宋体"/>
        </w:rPr>
      </w:pPr>
      <w:r>
        <w:rPr>
          <w:rFonts w:ascii="宋体" w:hAnsi="宋体"/>
        </w:rPr>
        <w:t>2.1.11</w:t>
      </w:r>
      <w:r>
        <w:rPr>
          <w:rFonts w:hint="eastAsia" w:ascii="宋体" w:hAnsi="宋体"/>
        </w:rPr>
        <w:t>发包人答复设计人书面提交的有关问题的时间：除双方另有约定外，为收到书面意见后</w:t>
      </w:r>
      <w:r>
        <w:rPr>
          <w:rFonts w:ascii="宋体" w:hAnsi="宋体"/>
        </w:rPr>
        <w:t>10</w:t>
      </w:r>
      <w:r>
        <w:rPr>
          <w:rFonts w:hint="eastAsia" w:ascii="宋体" w:hAnsi="宋体"/>
        </w:rPr>
        <w:t>日内。</w:t>
      </w:r>
    </w:p>
    <w:p>
      <w:pPr>
        <w:pStyle w:val="35"/>
        <w:spacing w:line="360" w:lineRule="auto"/>
        <w:ind w:firstLine="0" w:firstLineChars="0"/>
        <w:rPr>
          <w:rFonts w:ascii="宋体" w:hAnsi="宋体"/>
        </w:rPr>
      </w:pPr>
      <w:r>
        <w:rPr>
          <w:rFonts w:ascii="宋体" w:hAnsi="宋体"/>
        </w:rPr>
        <w:t>2.1.12</w:t>
      </w:r>
      <w:r>
        <w:rPr>
          <w:rFonts w:hint="eastAsia" w:ascii="宋体" w:hAnsi="宋体"/>
        </w:rPr>
        <w:t>本工程工程设计全过程中由发包人全面履行建设管理单位职能，负责设计管理，组织方案设计的编制审查及申报审批工作，对设计人提出的设计调整工作，组织协调进行优化并项目设计过程中进行监管。</w:t>
      </w:r>
    </w:p>
    <w:p>
      <w:pPr>
        <w:pStyle w:val="5"/>
        <w:rPr>
          <w:rFonts w:ascii="宋体" w:hAnsi="宋体"/>
        </w:rPr>
      </w:pPr>
      <w:bookmarkStart w:id="31" w:name="_Toc65857567"/>
      <w:r>
        <w:rPr>
          <w:rFonts w:ascii="宋体" w:hAnsi="宋体"/>
        </w:rPr>
        <w:t>2.2</w:t>
      </w:r>
      <w:r>
        <w:rPr>
          <w:rFonts w:hint="eastAsia" w:ascii="宋体" w:hAnsi="宋体"/>
        </w:rPr>
        <w:t>发包人代表</w:t>
      </w:r>
      <w:bookmarkEnd w:id="31"/>
    </w:p>
    <w:p>
      <w:pPr>
        <w:spacing w:line="360" w:lineRule="auto"/>
        <w:rPr>
          <w:rFonts w:ascii="宋体" w:hAnsi="宋体"/>
        </w:rPr>
      </w:pPr>
      <w:r>
        <w:rPr>
          <w:rFonts w:ascii="宋体" w:hAnsi="宋体"/>
        </w:rPr>
        <w:t>2.2.1</w:t>
      </w:r>
      <w:r>
        <w:rPr>
          <w:rFonts w:hint="eastAsia" w:ascii="宋体" w:hAnsi="宋体"/>
        </w:rPr>
        <w:t>发包人应向设计人书面提供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书面通知设计人。</w:t>
      </w:r>
    </w:p>
    <w:p>
      <w:pPr>
        <w:spacing w:line="360" w:lineRule="auto"/>
        <w:rPr>
          <w:rFonts w:ascii="宋体" w:hAnsi="宋体"/>
        </w:rPr>
      </w:pPr>
      <w:r>
        <w:rPr>
          <w:rFonts w:ascii="宋体" w:hAnsi="宋体"/>
        </w:rPr>
        <w:t>2.2.2</w:t>
      </w:r>
      <w:r>
        <w:rPr>
          <w:rFonts w:hint="eastAsia" w:ascii="宋体" w:hAnsi="宋体"/>
        </w:rPr>
        <w:t>发包人代表不能按照合同约定履行其职责及义务，并导致合同无法继续正常履行的，设计人可以书面要求发包人撤换发包人代表。</w:t>
      </w:r>
    </w:p>
    <w:p>
      <w:pPr>
        <w:pStyle w:val="4"/>
        <w:rPr>
          <w:rFonts w:ascii="宋体" w:hAnsi="宋体"/>
        </w:rPr>
      </w:pPr>
      <w:bookmarkStart w:id="32" w:name="_Toc65857568"/>
      <w:r>
        <w:rPr>
          <w:rFonts w:hint="eastAsia" w:ascii="宋体" w:hAnsi="宋体"/>
        </w:rPr>
        <w:t>第三条</w:t>
      </w:r>
      <w:r>
        <w:rPr>
          <w:rFonts w:ascii="宋体" w:hAnsi="宋体"/>
        </w:rPr>
        <w:t xml:space="preserve"> </w:t>
      </w:r>
      <w:r>
        <w:rPr>
          <w:rFonts w:hint="eastAsia" w:ascii="宋体" w:hAnsi="宋体"/>
        </w:rPr>
        <w:t>设计人</w:t>
      </w:r>
      <w:bookmarkEnd w:id="32"/>
    </w:p>
    <w:p>
      <w:pPr>
        <w:pStyle w:val="5"/>
        <w:rPr>
          <w:rFonts w:ascii="宋体" w:hAnsi="宋体"/>
        </w:rPr>
      </w:pPr>
      <w:bookmarkStart w:id="33" w:name="_Toc65857569"/>
      <w:r>
        <w:rPr>
          <w:rFonts w:ascii="宋体" w:hAnsi="宋体"/>
        </w:rPr>
        <w:t>3.1</w:t>
      </w:r>
      <w:r>
        <w:rPr>
          <w:rFonts w:hint="eastAsia" w:ascii="宋体" w:hAnsi="宋体"/>
        </w:rPr>
        <w:t>设计人的权利与义务</w:t>
      </w:r>
      <w:bookmarkEnd w:id="33"/>
    </w:p>
    <w:p>
      <w:pPr>
        <w:spacing w:line="360" w:lineRule="auto"/>
        <w:rPr>
          <w:rFonts w:ascii="宋体" w:hAnsi="宋体"/>
        </w:rPr>
      </w:pPr>
      <w:r>
        <w:rPr>
          <w:rFonts w:ascii="宋体" w:hAnsi="宋体"/>
        </w:rPr>
        <w:t>3.1.1设计人应根据本工程项目的具体情况，按照</w:t>
      </w:r>
      <w:r>
        <w:rPr>
          <w:rFonts w:hint="eastAsia" w:ascii="宋体" w:hAnsi="宋体"/>
        </w:rPr>
        <w:t>设计技术标准与规范完成本合同约定的方案设计工作。工作具体内容在合同通用条款、专用条款和附加条款中明确。</w:t>
      </w:r>
    </w:p>
    <w:p>
      <w:pPr>
        <w:spacing w:line="360" w:lineRule="auto"/>
        <w:rPr>
          <w:rFonts w:ascii="宋体" w:hAnsi="宋体"/>
        </w:rPr>
      </w:pPr>
      <w:r>
        <w:rPr>
          <w:rFonts w:ascii="宋体" w:hAnsi="宋体"/>
        </w:rPr>
        <w:t>3.1.2</w:t>
      </w:r>
      <w:r>
        <w:rPr>
          <w:rFonts w:hint="eastAsia" w:ascii="宋体" w:hAnsi="宋体"/>
        </w:rPr>
        <w:t>设计人不得将本合同约定的设计任务进行转包；未经发包人同意，不得将设计任务进行分包。</w:t>
      </w:r>
    </w:p>
    <w:p>
      <w:pPr>
        <w:spacing w:line="360" w:lineRule="auto"/>
        <w:rPr>
          <w:rFonts w:ascii="宋体" w:hAnsi="宋体"/>
        </w:rPr>
      </w:pPr>
      <w:r>
        <w:rPr>
          <w:rFonts w:ascii="宋体" w:hAnsi="宋体"/>
        </w:rPr>
        <w:t>3.1.3设计人应按国家相关管理规定做好设计质量管理工作，建立健全质量保证体系，加强全过程的质量控制，明确各阶段责任人，并对工作成果的正确性、完备性、可靠性、可操作性、经济性负责，发包人及发包人委托的咨询审查单位、相关政府部门对设计文件的审查并不免除设计人的上述所有责任。</w:t>
      </w:r>
    </w:p>
    <w:p>
      <w:pPr>
        <w:spacing w:line="360" w:lineRule="auto"/>
        <w:rPr>
          <w:rFonts w:ascii="宋体" w:hAnsi="宋体"/>
        </w:rPr>
      </w:pPr>
      <w:r>
        <w:rPr>
          <w:rFonts w:ascii="宋体" w:hAnsi="宋体"/>
        </w:rPr>
        <w:t>3.1.4在设计过程中</w:t>
      </w:r>
      <w:r>
        <w:rPr>
          <w:rFonts w:hint="eastAsia" w:ascii="宋体" w:hAnsi="宋体"/>
        </w:rPr>
        <w:t>如有必要，设计人应与本项目相关联的市政道路、公路、铁路、航道、水利、管线、电力、电信及其他相关建筑设施或特殊保护区域的主管部门或企业签订责任明确的书面协议，确保本项目顺利实施。</w:t>
      </w:r>
    </w:p>
    <w:p>
      <w:pPr>
        <w:spacing w:line="360" w:lineRule="auto"/>
        <w:rPr>
          <w:rFonts w:ascii="宋体" w:hAnsi="宋体"/>
        </w:rPr>
      </w:pPr>
      <w:r>
        <w:rPr>
          <w:rFonts w:ascii="宋体" w:hAnsi="宋体"/>
        </w:rPr>
        <w:t>3.1.5</w:t>
      </w:r>
      <w:r>
        <w:rPr>
          <w:rFonts w:hint="eastAsia" w:ascii="宋体" w:hAnsi="宋体"/>
        </w:rPr>
        <w:t>设计人应根据建设部《市政公用工程设计文件编制深度规定》《建筑工程设计文件编制深度规定》等现行行业管理规范规定的设计深度完成方案设计工作。设计人的方案设计文件必须接受发包人或发包人委托的咨询审查单位及相关政府部门的审查，凡审查意见中提出的问题，设计人应逐条给予认真贯彻落实，提交书面的反馈意见并免费修改方案设计文件。</w:t>
      </w:r>
    </w:p>
    <w:p>
      <w:pPr>
        <w:spacing w:line="360" w:lineRule="auto"/>
        <w:rPr>
          <w:rFonts w:ascii="宋体" w:hAnsi="宋体"/>
        </w:rPr>
      </w:pPr>
      <w:r>
        <w:rPr>
          <w:rFonts w:ascii="宋体" w:hAnsi="宋体"/>
        </w:rPr>
        <w:t>3.1.6</w:t>
      </w:r>
      <w:r>
        <w:rPr>
          <w:rFonts w:hint="eastAsia" w:ascii="宋体" w:hAnsi="宋体"/>
        </w:rPr>
        <w:t>当发包人认为需调用设计人的设计计算书时，设计人必须及时提供。发包人或发包人委托的咨询审查单位及相关政府部门对资料成果（包括研究试验成果）、设计文件的审查并不免除设计人的责任。设计人应提供的设计计算书具体内容在专用条款中明确。</w:t>
      </w:r>
    </w:p>
    <w:p>
      <w:pPr>
        <w:spacing w:line="360" w:lineRule="auto"/>
        <w:rPr>
          <w:rFonts w:ascii="宋体" w:hAnsi="宋体"/>
        </w:rPr>
      </w:pPr>
      <w:r>
        <w:rPr>
          <w:rFonts w:ascii="宋体" w:hAnsi="宋体"/>
        </w:rPr>
        <w:t>3.1.7</w:t>
      </w:r>
      <w:r>
        <w:rPr>
          <w:rFonts w:hint="eastAsia" w:ascii="宋体" w:hAnsi="宋体"/>
        </w:rPr>
        <w:t xml:space="preserve"> 设计人应协助发包人对后续施工图设计成果、施工品质进行持续管控。对施工图设计单位、施工单位等提供技术指导。参与</w:t>
      </w:r>
      <w:r>
        <w:rPr>
          <w:rFonts w:ascii="宋体" w:hAnsi="宋体"/>
        </w:rPr>
        <w:t>本合同工程从开工到竣工验收过程</w:t>
      </w:r>
      <w:r>
        <w:rPr>
          <w:rFonts w:hint="eastAsia" w:ascii="宋体" w:hAnsi="宋体"/>
        </w:rPr>
        <w:t>中</w:t>
      </w:r>
      <w:r>
        <w:rPr>
          <w:rFonts w:ascii="宋体" w:hAnsi="宋体"/>
        </w:rPr>
        <w:t>必要的配合工作</w:t>
      </w:r>
      <w:r>
        <w:rPr>
          <w:rFonts w:hint="eastAsia" w:ascii="宋体" w:hAnsi="宋体"/>
        </w:rPr>
        <w:t>，</w:t>
      </w:r>
      <w:r>
        <w:rPr>
          <w:rFonts w:ascii="宋体" w:hAnsi="宋体"/>
        </w:rPr>
        <w:t>包括但不限于施工图设计</w:t>
      </w:r>
      <w:r>
        <w:rPr>
          <w:rFonts w:hint="eastAsia" w:ascii="宋体" w:hAnsi="宋体"/>
        </w:rPr>
        <w:t>、</w:t>
      </w:r>
      <w:r>
        <w:rPr>
          <w:rFonts w:ascii="宋体" w:hAnsi="宋体"/>
        </w:rPr>
        <w:t>变更设计</w:t>
      </w:r>
      <w:r>
        <w:rPr>
          <w:rFonts w:hint="eastAsia" w:ascii="宋体" w:hAnsi="宋体"/>
        </w:rPr>
        <w:t>、品质把控等。</w:t>
      </w:r>
      <w:r>
        <w:rPr>
          <w:rFonts w:ascii="宋体" w:hAnsi="宋体"/>
        </w:rPr>
        <w:t xml:space="preserve"> </w:t>
      </w:r>
    </w:p>
    <w:p>
      <w:pPr>
        <w:spacing w:line="360" w:lineRule="auto"/>
        <w:rPr>
          <w:rFonts w:ascii="宋体" w:hAnsi="宋体"/>
        </w:rPr>
      </w:pPr>
      <w:r>
        <w:rPr>
          <w:rFonts w:ascii="宋体" w:hAnsi="宋体"/>
        </w:rPr>
        <w:t>3.1.8</w:t>
      </w:r>
      <w:r>
        <w:rPr>
          <w:rFonts w:hint="eastAsia" w:ascii="宋体" w:hAnsi="宋体"/>
        </w:rPr>
        <w:t>设计人应按发包人要求提供所有为完成合同内工作要求所必需的研究试验阶段性或成果性报告，接受发包人、相关主管部门的审查，并对相关问题作出澄清和解答。</w:t>
      </w:r>
    </w:p>
    <w:p>
      <w:pPr>
        <w:spacing w:line="360" w:lineRule="auto"/>
        <w:rPr>
          <w:rFonts w:ascii="宋体" w:hAnsi="宋体"/>
        </w:rPr>
      </w:pPr>
      <w:r>
        <w:rPr>
          <w:rFonts w:ascii="宋体" w:hAnsi="宋体"/>
        </w:rPr>
        <w:t>3.1.</w:t>
      </w:r>
      <w:r>
        <w:rPr>
          <w:rFonts w:hint="eastAsia" w:ascii="宋体" w:hAnsi="宋体"/>
        </w:rPr>
        <w:t>9设计人在执行本合同过程中，采用其他未中标人投标文件中设计或技术方案的，应当征得发包人和未中标人的书面同意。设计人经同意采用未中标人设计或技术方案的，应向未中标人支付合理的使用费，具体金额与支付方式由设计人与其他未中标人协商。</w:t>
      </w:r>
    </w:p>
    <w:p>
      <w:pPr>
        <w:spacing w:line="360" w:lineRule="auto"/>
        <w:rPr>
          <w:rFonts w:ascii="宋体" w:hAnsi="宋体"/>
        </w:rPr>
      </w:pPr>
      <w:r>
        <w:rPr>
          <w:rFonts w:ascii="宋体" w:hAnsi="宋体"/>
        </w:rPr>
        <w:t>3.1.1</w:t>
      </w:r>
      <w:r>
        <w:rPr>
          <w:rFonts w:hint="eastAsia" w:ascii="宋体" w:hAnsi="宋体"/>
        </w:rPr>
        <w:t>0发包人有权聘请咨询单位或专家对设计进行优化，设计人应按经发包人同意的合理的优化设计要求优化设计，优化设计不另行计费。设计人就重大设计技术问题应向发包人提出书面审查申请，经专家论证审查，专家意见供设计人参考。设计人应按经发包人同意的合理的优化设计至发包人满意为止。</w:t>
      </w:r>
    </w:p>
    <w:p>
      <w:pPr>
        <w:spacing w:line="360" w:lineRule="auto"/>
        <w:rPr>
          <w:rFonts w:ascii="宋体" w:hAnsi="宋体"/>
        </w:rPr>
      </w:pPr>
      <w:r>
        <w:rPr>
          <w:rFonts w:ascii="宋体" w:hAnsi="宋体"/>
        </w:rPr>
        <w:t>3.1.1</w:t>
      </w:r>
      <w:r>
        <w:rPr>
          <w:rFonts w:hint="eastAsia" w:ascii="宋体" w:hAnsi="宋体"/>
        </w:rPr>
        <w:t xml:space="preserve">1采用特殊结构或新结构、新材料、新工艺的建筑工程，设计人应对工程技术、工程造价及使用功能必要性作专项说明。 </w:t>
      </w:r>
    </w:p>
    <w:p>
      <w:pPr>
        <w:spacing w:line="360" w:lineRule="auto"/>
        <w:rPr>
          <w:rFonts w:ascii="宋体" w:hAnsi="宋体"/>
        </w:rPr>
      </w:pPr>
      <w:r>
        <w:rPr>
          <w:rFonts w:ascii="宋体" w:hAnsi="宋体"/>
        </w:rPr>
        <w:t>3.1.1</w:t>
      </w:r>
      <w:r>
        <w:rPr>
          <w:rFonts w:hint="eastAsia" w:ascii="宋体" w:hAnsi="宋体"/>
        </w:rPr>
        <w:t>2除以上工作外，设计人为圆满完成本项工程内容还需进行必要的专题研究、技术论证等相关工作。</w:t>
      </w:r>
    </w:p>
    <w:p>
      <w:pPr>
        <w:pStyle w:val="5"/>
        <w:rPr>
          <w:rFonts w:ascii="宋体" w:hAnsi="宋体"/>
        </w:rPr>
      </w:pPr>
      <w:bookmarkStart w:id="34" w:name="_Toc65857570"/>
      <w:r>
        <w:rPr>
          <w:rFonts w:ascii="宋体" w:hAnsi="宋体"/>
        </w:rPr>
        <w:t>3.2</w:t>
      </w:r>
      <w:r>
        <w:rPr>
          <w:rFonts w:hint="eastAsia" w:ascii="宋体" w:hAnsi="宋体"/>
        </w:rPr>
        <w:t>设计人代表（项目负责人）</w:t>
      </w:r>
      <w:bookmarkEnd w:id="34"/>
    </w:p>
    <w:p>
      <w:pPr>
        <w:spacing w:line="360" w:lineRule="auto"/>
        <w:rPr>
          <w:rFonts w:ascii="宋体" w:hAnsi="宋体"/>
        </w:rPr>
      </w:pPr>
      <w:r>
        <w:rPr>
          <w:rFonts w:ascii="宋体" w:hAnsi="宋体"/>
        </w:rPr>
        <w:t>3.2.1</w:t>
      </w:r>
      <w:r>
        <w:rPr>
          <w:rFonts w:hint="eastAsia" w:ascii="宋体" w:hAnsi="宋体"/>
        </w:rPr>
        <w:t>设计人代表（项目负责人）应为合同当事人确认的人选，并在附加条款中明确姓名、执业资格及等级、注册执业证书编号、联系方式及授权范围等事项。项目负责人经设计人授权后代表设计人负责履行合同。</w:t>
      </w:r>
    </w:p>
    <w:p>
      <w:pPr>
        <w:spacing w:line="360" w:lineRule="auto"/>
        <w:rPr>
          <w:rFonts w:ascii="宋体" w:hAnsi="宋体"/>
        </w:rPr>
      </w:pPr>
      <w:r>
        <w:rPr>
          <w:rFonts w:ascii="宋体" w:hAnsi="宋体"/>
        </w:rPr>
        <w:t>3.2.2</w:t>
      </w:r>
      <w:r>
        <w:rPr>
          <w:rFonts w:hint="eastAsia" w:ascii="宋体" w:hAnsi="宋体"/>
        </w:rPr>
        <w:t>设计人需要更换项目负责人的，应在专用条款约定的期限内提前书面通知发包人，并征得发包人书面同意。通知中应按照</w:t>
      </w:r>
      <w:r>
        <w:rPr>
          <w:rFonts w:ascii="宋体" w:hAnsi="宋体"/>
        </w:rPr>
        <w:t>3.2.1条的要求载明继任项目负责人的信息，由继任项目负责人继续履行第3.2.1条约定的职责。发包人应在专用条款约定期限内书面回复设计人。未经发包人书面同意，设计人不得擅自更换项目负责人。设计人擅自更换项目负责人的，应按照专用条款约定承担违约责任。</w:t>
      </w:r>
    </w:p>
    <w:p>
      <w:pPr>
        <w:adjustRightInd w:val="0"/>
        <w:spacing w:line="360" w:lineRule="auto"/>
        <w:jc w:val="left"/>
      </w:pPr>
      <w:r>
        <w:rPr>
          <w:rFonts w:ascii="宋体" w:hAnsi="宋体"/>
          <w:kern w:val="0"/>
          <w:szCs w:val="21"/>
        </w:rPr>
        <w:t>3.2.3 发包人有权书面通知设计人更换其认为不称职的项目负责人，通知中应当载明要求更换的理由。</w:t>
      </w:r>
      <w:r>
        <w:rPr>
          <w:rFonts w:hint="eastAsia" w:ascii="宋体" w:hAnsi="宋体"/>
          <w:kern w:val="0"/>
          <w:szCs w:val="21"/>
        </w:rPr>
        <w:t>对于发包人有理由的更换要求，设计</w:t>
      </w:r>
      <w:r>
        <w:rPr>
          <w:rFonts w:ascii="宋体" w:hAnsi="宋体"/>
          <w:kern w:val="0"/>
          <w:szCs w:val="21"/>
        </w:rPr>
        <w:t>人应在</w:t>
      </w:r>
      <w:r>
        <w:rPr>
          <w:rFonts w:hint="eastAsia" w:ascii="宋体" w:hAnsi="宋体"/>
          <w:kern w:val="0"/>
          <w:szCs w:val="21"/>
        </w:rPr>
        <w:t>收</w:t>
      </w:r>
      <w:r>
        <w:rPr>
          <w:rFonts w:ascii="宋体" w:hAnsi="宋体"/>
          <w:kern w:val="0"/>
          <w:szCs w:val="21"/>
        </w:rPr>
        <w:t>到</w:t>
      </w:r>
      <w:r>
        <w:rPr>
          <w:rFonts w:hint="eastAsia" w:ascii="宋体" w:hAnsi="宋体"/>
          <w:kern w:val="0"/>
          <w:szCs w:val="21"/>
        </w:rPr>
        <w:t>书面</w:t>
      </w:r>
      <w:r>
        <w:rPr>
          <w:rFonts w:ascii="宋体" w:hAnsi="宋体"/>
          <w:kern w:val="0"/>
          <w:szCs w:val="21"/>
        </w:rPr>
        <w:t>更换通知后</w:t>
      </w:r>
      <w:r>
        <w:rPr>
          <w:rFonts w:hint="eastAsia" w:ascii="宋体" w:hAnsi="宋体"/>
          <w:kern w:val="0"/>
          <w:szCs w:val="21"/>
        </w:rPr>
        <w:t>在专用合同条款约定的期限内</w:t>
      </w:r>
      <w:r>
        <w:rPr>
          <w:rFonts w:ascii="宋体" w:hAnsi="宋体"/>
          <w:kern w:val="0"/>
          <w:szCs w:val="21"/>
        </w:rPr>
        <w:t>进行更换，并将新任命的项目负责人的注册执业资格、管理经验等资料书面通知发包人。</w:t>
      </w:r>
      <w:r>
        <w:rPr>
          <w:rFonts w:hint="eastAsia" w:ascii="宋体" w:hAnsi="宋体"/>
          <w:kern w:val="0"/>
          <w:szCs w:val="21"/>
        </w:rPr>
        <w:t>继</w:t>
      </w:r>
      <w:r>
        <w:rPr>
          <w:rFonts w:ascii="宋体" w:hAnsi="宋体"/>
          <w:kern w:val="0"/>
          <w:szCs w:val="21"/>
        </w:rPr>
        <w:t>任项目负责人继续履行第3.2.1项约定的职责。</w:t>
      </w:r>
      <w:r>
        <w:rPr>
          <w:rFonts w:hint="eastAsia" w:ascii="宋体" w:hAnsi="宋体"/>
          <w:kern w:val="0"/>
          <w:szCs w:val="21"/>
        </w:rPr>
        <w:t>设计</w:t>
      </w:r>
      <w:r>
        <w:rPr>
          <w:rFonts w:ascii="宋体" w:hAnsi="宋体"/>
          <w:kern w:val="0"/>
          <w:szCs w:val="21"/>
        </w:rPr>
        <w:t>人无正当理由拒绝更换项目负责人的，应按照专用合同条款的约定承担违约责任。</w:t>
      </w:r>
    </w:p>
    <w:p>
      <w:pPr>
        <w:pStyle w:val="5"/>
        <w:rPr>
          <w:rFonts w:ascii="宋体" w:hAnsi="宋体"/>
        </w:rPr>
      </w:pPr>
      <w:bookmarkStart w:id="35" w:name="_Toc65857571"/>
      <w:r>
        <w:rPr>
          <w:rFonts w:ascii="宋体" w:hAnsi="宋体"/>
        </w:rPr>
        <w:t>3.3</w:t>
      </w:r>
      <w:r>
        <w:rPr>
          <w:rFonts w:hint="eastAsia" w:ascii="宋体" w:hAnsi="宋体"/>
        </w:rPr>
        <w:t>设计人员</w:t>
      </w:r>
      <w:bookmarkEnd w:id="35"/>
    </w:p>
    <w:p>
      <w:pPr>
        <w:spacing w:line="360" w:lineRule="auto"/>
        <w:rPr>
          <w:rFonts w:ascii="宋体" w:hAnsi="宋体"/>
        </w:rPr>
      </w:pPr>
      <w:r>
        <w:rPr>
          <w:rFonts w:ascii="宋体" w:hAnsi="宋体"/>
        </w:rPr>
        <w:t>3.3.1设计人应按发包人要求安排资深技术人员参加本工程的设计，并提供各项工作项目部组成人员名单，</w:t>
      </w:r>
      <w:r>
        <w:rPr>
          <w:rFonts w:hint="eastAsia" w:ascii="宋体" w:hAnsi="宋体"/>
        </w:rPr>
        <w:t>名单中应填写项目负责人以及建筑、结构、建筑电气、给排水、通风空调等专业负责人和每专业至少另一名主要设计人的基本信息，如无充分理由主要项目部人员不得中途更换，确需更换的须以书面形式征得发包人同意。设计人项目部组成人员结构应合理、稳定，主要技术骨干工作能力应足以胜任设计工作。</w:t>
      </w:r>
    </w:p>
    <w:p>
      <w:pPr>
        <w:spacing w:line="360" w:lineRule="auto"/>
        <w:rPr>
          <w:rFonts w:ascii="宋体" w:hAnsi="宋体"/>
        </w:rPr>
      </w:pPr>
      <w:r>
        <w:rPr>
          <w:rFonts w:ascii="宋体" w:hAnsi="宋体"/>
        </w:rPr>
        <w:t>3.3.2若项目部组成成员不能胜任工作、渎职或从事其他违法活动，发包人有权以书面形式提出更换要求，设计人应在发包人提出更换通知的7</w:t>
      </w:r>
      <w:r>
        <w:rPr>
          <w:rFonts w:hint="eastAsia" w:ascii="宋体" w:hAnsi="宋体"/>
        </w:rPr>
        <w:t>日内，派出具有同等资历的人员替换，并征得发包人认可。设计人在事先取得发包人的同意后方可更换人员，但所更换人员须符合合同约定的资历要求，否则，发包人有权拒绝。</w:t>
      </w:r>
    </w:p>
    <w:p>
      <w:pPr>
        <w:spacing w:line="360" w:lineRule="auto"/>
        <w:rPr>
          <w:rFonts w:ascii="宋体" w:hAnsi="宋体"/>
        </w:rPr>
      </w:pPr>
      <w:r>
        <w:rPr>
          <w:rFonts w:ascii="宋体" w:hAnsi="宋体"/>
        </w:rPr>
        <w:t>3.3.3设计人的工作进度未达到设计人投标书中承诺的进度计划时，发包人有权提出要求增加</w:t>
      </w:r>
      <w:r>
        <w:rPr>
          <w:rFonts w:hint="eastAsia" w:ascii="宋体" w:hAnsi="宋体"/>
        </w:rPr>
        <w:t>设计人员，设计人应立即安排，其费用被认为已包含在合同价款之中，发包人不予另行支付。</w:t>
      </w:r>
    </w:p>
    <w:p>
      <w:pPr>
        <w:pStyle w:val="5"/>
        <w:rPr>
          <w:rFonts w:ascii="宋体" w:hAnsi="宋体"/>
        </w:rPr>
      </w:pPr>
      <w:bookmarkStart w:id="36" w:name="_Toc65857572"/>
      <w:r>
        <w:rPr>
          <w:rFonts w:ascii="宋体" w:hAnsi="宋体"/>
        </w:rPr>
        <w:t>3.4</w:t>
      </w:r>
      <w:r>
        <w:rPr>
          <w:rFonts w:hint="eastAsia" w:ascii="宋体" w:hAnsi="宋体"/>
        </w:rPr>
        <w:t>联合体</w:t>
      </w:r>
      <w:bookmarkEnd w:id="36"/>
    </w:p>
    <w:p>
      <w:pPr>
        <w:spacing w:line="360" w:lineRule="auto"/>
        <w:rPr>
          <w:rFonts w:ascii="宋体" w:hAnsi="宋体"/>
        </w:rPr>
      </w:pPr>
      <w:r>
        <w:rPr>
          <w:rFonts w:ascii="宋体" w:hAnsi="宋体"/>
        </w:rPr>
        <w:t>3.4.1本合同的联合体由联合体</w:t>
      </w:r>
      <w:r>
        <w:rPr>
          <w:rFonts w:hint="eastAsia" w:ascii="宋体" w:hAnsi="宋体"/>
        </w:rPr>
        <w:t>牵头人和联合体成员按发包人要求组成。</w:t>
      </w:r>
    </w:p>
    <w:p>
      <w:pPr>
        <w:spacing w:line="360" w:lineRule="auto"/>
        <w:rPr>
          <w:rFonts w:ascii="宋体" w:hAnsi="宋体"/>
        </w:rPr>
      </w:pPr>
      <w:r>
        <w:rPr>
          <w:rFonts w:ascii="宋体" w:hAnsi="宋体"/>
        </w:rPr>
        <w:t>3.4.2联合体签署的《联合体共同投标协议》及相关补充协议，是本合同不可分割的一部分。</w:t>
      </w:r>
    </w:p>
    <w:p>
      <w:pPr>
        <w:spacing w:line="360" w:lineRule="auto"/>
        <w:rPr>
          <w:rFonts w:ascii="宋体" w:hAnsi="宋体"/>
        </w:rPr>
      </w:pPr>
      <w:r>
        <w:rPr>
          <w:rFonts w:ascii="宋体" w:hAnsi="宋体"/>
        </w:rPr>
        <w:t>3.4.3联合体成员须严格按发包人确认</w:t>
      </w:r>
      <w:r>
        <w:rPr>
          <w:rFonts w:hint="eastAsia" w:ascii="宋体" w:hAnsi="宋体"/>
        </w:rPr>
        <w:t>的联合体协议履行共同及各自的权利与义务。</w:t>
      </w:r>
    </w:p>
    <w:p>
      <w:pPr>
        <w:spacing w:line="360" w:lineRule="auto"/>
        <w:rPr>
          <w:rFonts w:ascii="宋体" w:hAnsi="宋体"/>
        </w:rPr>
      </w:pPr>
      <w:r>
        <w:rPr>
          <w:rFonts w:ascii="宋体" w:hAnsi="宋体"/>
        </w:rPr>
        <w:t>3.4.4</w:t>
      </w:r>
      <w:r>
        <w:rPr>
          <w:rFonts w:hint="eastAsia" w:ascii="宋体" w:hAnsi="宋体"/>
        </w:rPr>
        <w:t>若设计人为联合体时，联合体牵头人应代表联合体对发包人负责，按本合同约定向发包人提交全部合格设计成果文件。发包人就本合同向联合体牵头人发布的任何指令、指示、通知等均对联合体其他成员具有同等效力。</w:t>
      </w:r>
    </w:p>
    <w:p>
      <w:pPr>
        <w:spacing w:line="360" w:lineRule="auto"/>
        <w:rPr>
          <w:rFonts w:ascii="宋体" w:hAnsi="宋体"/>
        </w:rPr>
      </w:pPr>
      <w:r>
        <w:rPr>
          <w:rFonts w:ascii="宋体" w:hAnsi="宋体"/>
        </w:rPr>
        <w:t>3.4.5</w:t>
      </w:r>
      <w:r>
        <w:rPr>
          <w:rFonts w:hint="eastAsia" w:ascii="宋体" w:hAnsi="宋体"/>
        </w:rPr>
        <w:t>联合体牵头人和联合体各成员单位就本合同的履行向发包人承担连带责任，任何一方均不得退出联合体及本合同，任何一方退出即视为联合体擅自解除本合同，联合体所有成员应承担由此给发包人造成的一切经济损失（包括但不限于重新招标、工期延误等）并按照专用条款的约定向发包人支付违约金，联合体所有成员均向发包人承担连带赔偿责任。</w:t>
      </w:r>
    </w:p>
    <w:p>
      <w:pPr>
        <w:pStyle w:val="4"/>
        <w:rPr>
          <w:rFonts w:ascii="宋体" w:hAnsi="宋体"/>
        </w:rPr>
      </w:pPr>
      <w:bookmarkStart w:id="37" w:name="_Toc65857573"/>
      <w:r>
        <w:rPr>
          <w:rFonts w:hint="eastAsia" w:ascii="宋体" w:hAnsi="宋体"/>
        </w:rPr>
        <w:t>第四条</w:t>
      </w:r>
      <w:r>
        <w:rPr>
          <w:rFonts w:ascii="宋体" w:hAnsi="宋体"/>
        </w:rPr>
        <w:t xml:space="preserve"> </w:t>
      </w:r>
      <w:r>
        <w:rPr>
          <w:rFonts w:hint="eastAsia" w:ascii="宋体" w:hAnsi="宋体"/>
        </w:rPr>
        <w:t>设计原始资料</w:t>
      </w:r>
      <w:bookmarkEnd w:id="37"/>
    </w:p>
    <w:p>
      <w:pPr>
        <w:spacing w:line="360" w:lineRule="auto"/>
        <w:rPr>
          <w:rFonts w:ascii="宋体" w:hAnsi="宋体"/>
        </w:rPr>
      </w:pPr>
      <w:r>
        <w:rPr>
          <w:rFonts w:ascii="宋体" w:hAnsi="宋体"/>
        </w:rPr>
        <w:t>4.1</w:t>
      </w:r>
      <w:r>
        <w:rPr>
          <w:rFonts w:hint="eastAsia" w:ascii="宋体" w:hAnsi="宋体"/>
        </w:rPr>
        <w:t>发包人应当在工程设计前或专用条款约定的时间向设计人提供工程设计所必需的工程设计原始资料，并对所提供资料的真实性负责。</w:t>
      </w:r>
    </w:p>
    <w:p>
      <w:pPr>
        <w:spacing w:line="360" w:lineRule="auto"/>
        <w:rPr>
          <w:rFonts w:ascii="宋体" w:hAnsi="宋体"/>
        </w:rPr>
      </w:pPr>
      <w:r>
        <w:rPr>
          <w:rFonts w:ascii="宋体" w:hAnsi="宋体"/>
        </w:rPr>
        <w:t>4.2</w:t>
      </w:r>
      <w:r>
        <w:rPr>
          <w:rFonts w:hint="eastAsia" w:ascii="宋体" w:hAnsi="宋体"/>
        </w:rPr>
        <w:t>设计人收到发包人提供的工程设计依据文件及设计原始资料后，应仔细阅读，如发现任何不全面、不明晰、错误、失误或缺陷，应在收到资料起</w:t>
      </w:r>
      <w:r>
        <w:rPr>
          <w:rFonts w:ascii="宋体" w:hAnsi="宋体"/>
        </w:rPr>
        <w:t>5</w:t>
      </w:r>
      <w:r>
        <w:rPr>
          <w:rFonts w:hint="eastAsia" w:ascii="宋体" w:hAnsi="宋体"/>
        </w:rPr>
        <w:t>日内向发包人提出书面意见，同时，设计人应自行负责对发包人提供资料理解的准确性，负责到有关部门查询与设计有关的既有建（构）筑物及地下管线工程档案，发包人可提供必要的配合。</w:t>
      </w:r>
    </w:p>
    <w:p>
      <w:pPr>
        <w:spacing w:line="360" w:lineRule="auto"/>
        <w:rPr>
          <w:rFonts w:ascii="宋体" w:hAnsi="宋体"/>
        </w:rPr>
      </w:pPr>
      <w:r>
        <w:rPr>
          <w:rFonts w:ascii="宋体" w:hAnsi="宋体"/>
        </w:rPr>
        <w:t>4.3</w:t>
      </w:r>
      <w:r>
        <w:rPr>
          <w:rFonts w:hint="eastAsia" w:ascii="宋体" w:hAnsi="宋体"/>
        </w:rPr>
        <w:t>若设计人未按上述要求在规定期限内提出书面意见或未进行查档等工作，则视为发包人已经充分履行了设计原始资料的提供义务，后续由此产生的任何损失或增加的任何费用均由设计人承担。如果设计缺陷或咨询成果文件错误是由于缺少上述相关信息而造成的，设计人不得以缺少资料为由而拒绝承担设计服务质量和缺陷责任。</w:t>
      </w:r>
    </w:p>
    <w:p>
      <w:pPr>
        <w:pStyle w:val="4"/>
        <w:rPr>
          <w:rFonts w:ascii="宋体" w:hAnsi="宋体"/>
        </w:rPr>
      </w:pPr>
      <w:bookmarkStart w:id="38" w:name="_Toc65857574"/>
      <w:r>
        <w:rPr>
          <w:rFonts w:hint="eastAsia" w:ascii="宋体" w:hAnsi="宋体"/>
        </w:rPr>
        <w:t>第五条</w:t>
      </w:r>
      <w:r>
        <w:rPr>
          <w:rFonts w:ascii="宋体" w:hAnsi="宋体"/>
        </w:rPr>
        <w:t xml:space="preserve"> </w:t>
      </w:r>
      <w:r>
        <w:rPr>
          <w:rFonts w:hint="eastAsia" w:ascii="宋体" w:hAnsi="宋体"/>
        </w:rPr>
        <w:t>设计服务范围、内容</w:t>
      </w:r>
      <w:bookmarkEnd w:id="38"/>
    </w:p>
    <w:p>
      <w:pPr>
        <w:spacing w:line="360" w:lineRule="auto"/>
        <w:rPr>
          <w:rFonts w:ascii="宋体" w:hAnsi="宋体"/>
        </w:rPr>
      </w:pPr>
      <w:r>
        <w:rPr>
          <w:rFonts w:ascii="宋体" w:hAnsi="宋体"/>
        </w:rPr>
        <w:t>5.1</w:t>
      </w:r>
      <w:r>
        <w:rPr>
          <w:rFonts w:hint="eastAsia" w:ascii="宋体" w:hAnsi="宋体"/>
        </w:rPr>
        <w:t>设计范围应限制在项目规划用地红线内。设计范围超出该红线范围的，应由专用条款约定，且注明责任方。超红线范围设计的，应由责任方</w:t>
      </w:r>
      <w:r>
        <w:rPr>
          <w:rFonts w:ascii="宋体" w:hAnsi="宋体"/>
        </w:rPr>
        <w:t>(发包人或设计人)承担由此可能产生的风险。</w:t>
      </w:r>
    </w:p>
    <w:p>
      <w:pPr>
        <w:spacing w:line="360" w:lineRule="auto"/>
        <w:rPr>
          <w:rFonts w:ascii="宋体" w:hAnsi="宋体"/>
        </w:rPr>
      </w:pPr>
      <w:r>
        <w:rPr>
          <w:rFonts w:ascii="宋体" w:hAnsi="宋体"/>
        </w:rPr>
        <w:t>5.2</w:t>
      </w:r>
      <w:r>
        <w:rPr>
          <w:rFonts w:hint="eastAsia" w:ascii="宋体" w:hAnsi="宋体"/>
        </w:rPr>
        <w:t>发包人委托设计人开展的工程设计内容应位于设计范围内。</w:t>
      </w:r>
    </w:p>
    <w:p>
      <w:pPr>
        <w:spacing w:line="360" w:lineRule="auto"/>
        <w:rPr>
          <w:rFonts w:ascii="宋体" w:hAnsi="宋体"/>
        </w:rPr>
      </w:pPr>
      <w:r>
        <w:rPr>
          <w:rFonts w:ascii="宋体" w:hAnsi="宋体"/>
        </w:rPr>
        <w:t>5.3房建类项目</w:t>
      </w:r>
      <w:r>
        <w:rPr>
          <w:rFonts w:hint="eastAsia" w:ascii="宋体" w:hAnsi="宋体"/>
        </w:rPr>
        <w:t>设计人所设计内容，为设计范围内的现行《工程设计资质标准》建筑行业工程设计资质所要求配备的建筑、结构、给水排水、电气、暖通空调等专业技术人员各自负责的各专业设计内容总和</w:t>
      </w:r>
      <w:r>
        <w:rPr>
          <w:rFonts w:ascii="宋体" w:hAnsi="宋体"/>
        </w:rPr>
        <w:t>,</w:t>
      </w:r>
      <w:r>
        <w:rPr>
          <w:rFonts w:hint="eastAsia" w:ascii="宋体" w:hAnsi="宋体"/>
        </w:rPr>
        <w:t>分为基本设计内容、</w:t>
      </w:r>
      <w:r>
        <w:rPr>
          <w:rFonts w:hint="eastAsia" w:ascii="宋体" w:hAnsi="宋体"/>
          <w:bCs/>
        </w:rPr>
        <w:t>特定专项设计内容和</w:t>
      </w:r>
      <w:r>
        <w:rPr>
          <w:rFonts w:hint="eastAsia" w:ascii="宋体" w:hAnsi="宋体"/>
        </w:rPr>
        <w:t>其他设计内容，并应能保障合同项目顺利通过工程竣工验收和规划验收，或建成后可维持自身正常使用或运转功能。具体设计内容，由专用条款或附加条款（设计基本要求）约定。</w:t>
      </w:r>
    </w:p>
    <w:p>
      <w:pPr>
        <w:spacing w:line="360" w:lineRule="auto"/>
        <w:rPr>
          <w:rFonts w:ascii="宋体" w:hAnsi="宋体"/>
        </w:rPr>
      </w:pPr>
      <w:r>
        <w:rPr>
          <w:rFonts w:ascii="宋体" w:hAnsi="宋体"/>
        </w:rPr>
        <w:t>5.</w:t>
      </w:r>
      <w:r>
        <w:rPr>
          <w:rFonts w:hint="eastAsia" w:ascii="宋体" w:hAnsi="宋体"/>
        </w:rPr>
        <w:t>4</w:t>
      </w:r>
      <w:r>
        <w:rPr>
          <w:rFonts w:ascii="宋体" w:hAnsi="宋体"/>
        </w:rPr>
        <w:t>市政类项目</w:t>
      </w:r>
      <w:r>
        <w:rPr>
          <w:rFonts w:hint="eastAsia" w:ascii="宋体" w:hAnsi="宋体"/>
        </w:rPr>
        <w:t>设计人所设计内容，</w:t>
      </w:r>
      <w:r>
        <w:rPr>
          <w:rFonts w:hint="eastAsia" w:ascii="宋体" w:hAnsi="宋体" w:cs="宋体"/>
        </w:rPr>
        <w:t>为设计范围内的道路工程、桥梁工程、隧道工程、给排水工程、电力工程、电信工程、照明工程、交通监控、燃气工程、交通设施、景观工程等设计，以及节能措施和其他附属工程设计</w:t>
      </w:r>
      <w:r>
        <w:rPr>
          <w:rFonts w:ascii="宋体" w:hAnsi="宋体" w:cs="宋体"/>
        </w:rPr>
        <w:t>,并</w:t>
      </w:r>
      <w:r>
        <w:rPr>
          <w:rFonts w:hint="eastAsia" w:ascii="宋体" w:hAnsi="宋体"/>
        </w:rPr>
        <w:t>应能保障合同项目顺利通过工程竣工验收和规划验收，或建成后可维持自身正常使用或运转功能。具体设计内容，由专用条款或附加条款（设计基本要求）约定。</w:t>
      </w:r>
    </w:p>
    <w:p>
      <w:pPr>
        <w:pStyle w:val="4"/>
        <w:rPr>
          <w:rFonts w:ascii="宋体" w:hAnsi="宋体"/>
        </w:rPr>
      </w:pPr>
      <w:bookmarkStart w:id="39" w:name="_Toc65857575"/>
      <w:r>
        <w:rPr>
          <w:rFonts w:hint="eastAsia" w:ascii="宋体" w:hAnsi="宋体"/>
        </w:rPr>
        <w:t>第六条</w:t>
      </w:r>
      <w:r>
        <w:rPr>
          <w:rFonts w:ascii="宋体" w:hAnsi="宋体"/>
        </w:rPr>
        <w:t xml:space="preserve"> </w:t>
      </w:r>
      <w:r>
        <w:rPr>
          <w:rFonts w:hint="eastAsia" w:ascii="宋体" w:hAnsi="宋体"/>
        </w:rPr>
        <w:t>设计要求</w:t>
      </w:r>
      <w:bookmarkEnd w:id="39"/>
    </w:p>
    <w:p>
      <w:pPr>
        <w:spacing w:line="360" w:lineRule="auto"/>
        <w:rPr>
          <w:rFonts w:ascii="宋体" w:hAnsi="宋体"/>
        </w:rPr>
      </w:pPr>
      <w:r>
        <w:rPr>
          <w:rFonts w:ascii="宋体" w:hAnsi="宋体"/>
        </w:rPr>
        <w:t>6.1</w:t>
      </w:r>
      <w:r>
        <w:rPr>
          <w:rFonts w:hint="eastAsia" w:ascii="宋体" w:hAnsi="宋体"/>
        </w:rPr>
        <w:t>设计人应在遵循法律和工程建设强制性标准的前提下，按发包人要求进行设计。</w:t>
      </w:r>
    </w:p>
    <w:p>
      <w:pPr>
        <w:spacing w:line="360" w:lineRule="auto"/>
        <w:rPr>
          <w:rFonts w:ascii="宋体" w:hAnsi="宋体"/>
        </w:rPr>
      </w:pPr>
      <w:r>
        <w:rPr>
          <w:rFonts w:ascii="宋体" w:hAnsi="宋体"/>
        </w:rPr>
        <w:t>6.2</w:t>
      </w:r>
      <w:r>
        <w:rPr>
          <w:rFonts w:hint="eastAsia" w:ascii="宋体" w:hAnsi="宋体"/>
        </w:rPr>
        <w:t>设计人必须遵循国家法律和有关方针政策，贯彻“技术可行、实施可能、经济合理”的基本原则，加强总体设计，重视与城镇建设总体规划、土地开发利用规划、农田水利、森林植被、水土保持、生态环境、特殊设施保护区、其他运输方式和其他建设工程的总体协调与配合，节约资源，保护环境，充分发挥工程建设项目经济、社会和环境的综合效益。</w:t>
      </w:r>
    </w:p>
    <w:p>
      <w:pPr>
        <w:spacing w:line="360" w:lineRule="auto"/>
        <w:rPr>
          <w:rFonts w:ascii="宋体" w:hAnsi="宋体"/>
        </w:rPr>
      </w:pPr>
      <w:r>
        <w:rPr>
          <w:rFonts w:ascii="宋体" w:hAnsi="宋体"/>
        </w:rPr>
        <w:t>6.3</w:t>
      </w:r>
      <w:r>
        <w:rPr>
          <w:rFonts w:hint="eastAsia" w:ascii="宋体" w:hAnsi="宋体"/>
        </w:rPr>
        <w:t>项目建议书及可行性研究报告（如有）必须符合下列要求：</w:t>
      </w:r>
    </w:p>
    <w:p>
      <w:pPr>
        <w:spacing w:line="360" w:lineRule="auto"/>
        <w:rPr>
          <w:rFonts w:ascii="宋体" w:hAnsi="宋体"/>
        </w:rPr>
      </w:pPr>
      <w:r>
        <w:rPr>
          <w:rFonts w:hint="eastAsia" w:ascii="宋体" w:hAnsi="宋体"/>
        </w:rPr>
        <w:t>（</w:t>
      </w:r>
      <w:r>
        <w:rPr>
          <w:rFonts w:ascii="宋体" w:hAnsi="宋体"/>
        </w:rPr>
        <w:t>1）项目建议书及可行性研究报告的编制必须严格执行国家、地方相关要求；</w:t>
      </w:r>
    </w:p>
    <w:p>
      <w:pPr>
        <w:spacing w:line="360" w:lineRule="auto"/>
        <w:rPr>
          <w:rFonts w:ascii="宋体" w:hAnsi="宋体"/>
        </w:rPr>
      </w:pPr>
      <w:r>
        <w:rPr>
          <w:rFonts w:hint="eastAsia" w:ascii="宋体" w:hAnsi="宋体"/>
        </w:rPr>
        <w:t>（</w:t>
      </w:r>
      <w:r>
        <w:rPr>
          <w:rFonts w:ascii="宋体" w:hAnsi="宋体"/>
        </w:rPr>
        <w:t>2）提出项目的背景、项目建设的必要性和经济意义；</w:t>
      </w:r>
    </w:p>
    <w:p>
      <w:pPr>
        <w:spacing w:line="360" w:lineRule="auto"/>
        <w:rPr>
          <w:rFonts w:ascii="宋体" w:hAnsi="宋体"/>
        </w:rPr>
      </w:pPr>
      <w:r>
        <w:rPr>
          <w:rFonts w:hint="eastAsia" w:ascii="宋体" w:hAnsi="宋体"/>
        </w:rPr>
        <w:t>（</w:t>
      </w:r>
      <w:r>
        <w:rPr>
          <w:rFonts w:ascii="宋体" w:hAnsi="宋体"/>
        </w:rPr>
        <w:t>3）拟建项目必要性的论证；</w:t>
      </w:r>
    </w:p>
    <w:p>
      <w:pPr>
        <w:spacing w:line="360" w:lineRule="auto"/>
        <w:rPr>
          <w:rFonts w:ascii="宋体" w:hAnsi="宋体"/>
        </w:rPr>
      </w:pPr>
      <w:r>
        <w:rPr>
          <w:rFonts w:hint="eastAsia" w:ascii="宋体" w:hAnsi="宋体"/>
        </w:rPr>
        <w:t>（</w:t>
      </w:r>
      <w:r>
        <w:rPr>
          <w:rFonts w:ascii="宋体" w:hAnsi="宋体"/>
        </w:rPr>
        <w:t>4）片区道路及其他市政基础设施现状调查、现状评价和预测分析；</w:t>
      </w:r>
    </w:p>
    <w:p>
      <w:pPr>
        <w:spacing w:line="360" w:lineRule="auto"/>
        <w:rPr>
          <w:rFonts w:ascii="宋体" w:hAnsi="宋体"/>
        </w:rPr>
      </w:pPr>
      <w:r>
        <w:rPr>
          <w:rFonts w:hint="eastAsia" w:ascii="宋体" w:hAnsi="宋体"/>
        </w:rPr>
        <w:t>（</w:t>
      </w:r>
      <w:r>
        <w:rPr>
          <w:rFonts w:ascii="宋体" w:hAnsi="宋体"/>
        </w:rPr>
        <w:t>5）预测交通量、运输量的发展水平；</w:t>
      </w:r>
    </w:p>
    <w:p>
      <w:pPr>
        <w:spacing w:line="360" w:lineRule="auto"/>
        <w:rPr>
          <w:rFonts w:ascii="宋体" w:hAnsi="宋体"/>
        </w:rPr>
      </w:pPr>
      <w:r>
        <w:rPr>
          <w:rFonts w:hint="eastAsia" w:ascii="宋体" w:hAnsi="宋体"/>
        </w:rPr>
        <w:t>（</w:t>
      </w:r>
      <w:r>
        <w:rPr>
          <w:rFonts w:ascii="宋体" w:hAnsi="宋体"/>
        </w:rPr>
        <w:t>6）建设规模方案和标准的选择；</w:t>
      </w:r>
    </w:p>
    <w:p>
      <w:pPr>
        <w:spacing w:line="360" w:lineRule="auto"/>
        <w:rPr>
          <w:rFonts w:ascii="宋体" w:hAnsi="宋体"/>
        </w:rPr>
      </w:pPr>
      <w:r>
        <w:rPr>
          <w:rFonts w:hint="eastAsia" w:ascii="宋体" w:hAnsi="宋体"/>
        </w:rPr>
        <w:t>（</w:t>
      </w:r>
      <w:r>
        <w:rPr>
          <w:rFonts w:ascii="宋体" w:hAnsi="宋体"/>
        </w:rPr>
        <w:t>7）建设项目的地理位置，地形、地质、地震、气候、水文等自然特征；</w:t>
      </w:r>
    </w:p>
    <w:p>
      <w:pPr>
        <w:spacing w:line="360" w:lineRule="auto"/>
        <w:rPr>
          <w:rFonts w:ascii="宋体" w:hAnsi="宋体"/>
        </w:rPr>
      </w:pPr>
      <w:r>
        <w:rPr>
          <w:rFonts w:hint="eastAsia" w:ascii="宋体" w:hAnsi="宋体"/>
        </w:rPr>
        <w:t>（</w:t>
      </w:r>
      <w:r>
        <w:rPr>
          <w:rFonts w:ascii="宋体" w:hAnsi="宋体"/>
        </w:rPr>
        <w:t>8）工程方案的比选和选择意见；</w:t>
      </w:r>
    </w:p>
    <w:p>
      <w:pPr>
        <w:spacing w:line="360" w:lineRule="auto"/>
        <w:rPr>
          <w:rFonts w:ascii="宋体" w:hAnsi="宋体"/>
        </w:rPr>
      </w:pPr>
      <w:r>
        <w:rPr>
          <w:rFonts w:hint="eastAsia" w:ascii="宋体" w:hAnsi="宋体"/>
        </w:rPr>
        <w:t>（</w:t>
      </w:r>
      <w:r>
        <w:rPr>
          <w:rFonts w:ascii="宋体" w:hAnsi="宋体"/>
        </w:rPr>
        <w:t>9）评价建设项目对生态环境的影响及对策；</w:t>
      </w:r>
    </w:p>
    <w:p>
      <w:pPr>
        <w:spacing w:line="360" w:lineRule="auto"/>
        <w:rPr>
          <w:rFonts w:ascii="宋体" w:hAnsi="宋体"/>
        </w:rPr>
      </w:pPr>
      <w:r>
        <w:rPr>
          <w:rFonts w:hint="eastAsia" w:ascii="宋体" w:hAnsi="宋体"/>
        </w:rPr>
        <w:t>（</w:t>
      </w:r>
      <w:r>
        <w:rPr>
          <w:rFonts w:ascii="宋体" w:hAnsi="宋体"/>
        </w:rPr>
        <w:t>10）测算主要工程数量、征地拆迁数量，估算投资；</w:t>
      </w:r>
    </w:p>
    <w:p>
      <w:pPr>
        <w:spacing w:line="360" w:lineRule="auto"/>
        <w:rPr>
          <w:rFonts w:ascii="宋体" w:hAnsi="宋体"/>
        </w:rPr>
      </w:pPr>
      <w:r>
        <w:rPr>
          <w:rFonts w:hint="eastAsia" w:ascii="宋体" w:hAnsi="宋体"/>
        </w:rPr>
        <w:t>（</w:t>
      </w:r>
      <w:r>
        <w:rPr>
          <w:rFonts w:ascii="宋体" w:hAnsi="宋体"/>
        </w:rPr>
        <w:t>11）提出勘测设计、施工计划安排；</w:t>
      </w:r>
    </w:p>
    <w:p>
      <w:pPr>
        <w:spacing w:line="360" w:lineRule="auto"/>
        <w:rPr>
          <w:rFonts w:ascii="宋体" w:hAnsi="宋体"/>
        </w:rPr>
      </w:pPr>
      <w:r>
        <w:rPr>
          <w:rFonts w:hint="eastAsia" w:ascii="宋体" w:hAnsi="宋体"/>
        </w:rPr>
        <w:t>（</w:t>
      </w:r>
      <w:r>
        <w:rPr>
          <w:rFonts w:ascii="宋体" w:hAnsi="宋体"/>
        </w:rPr>
        <w:t>12）进行经济评价；</w:t>
      </w:r>
    </w:p>
    <w:p>
      <w:pPr>
        <w:spacing w:line="360" w:lineRule="auto"/>
        <w:rPr>
          <w:rFonts w:ascii="宋体" w:hAnsi="宋体"/>
        </w:rPr>
      </w:pPr>
      <w:r>
        <w:rPr>
          <w:rFonts w:hint="eastAsia" w:ascii="宋体" w:hAnsi="宋体"/>
        </w:rPr>
        <w:t>（</w:t>
      </w:r>
      <w:r>
        <w:rPr>
          <w:rFonts w:ascii="宋体" w:hAnsi="宋体"/>
        </w:rPr>
        <w:t>13）提出结论性评价和推荐方案的意见，提出存在问题和有关建议。</w:t>
      </w:r>
    </w:p>
    <w:p>
      <w:pPr>
        <w:spacing w:line="360" w:lineRule="auto"/>
        <w:rPr>
          <w:rFonts w:ascii="宋体" w:hAnsi="宋体"/>
        </w:rPr>
      </w:pPr>
      <w:r>
        <w:rPr>
          <w:rFonts w:ascii="宋体" w:hAnsi="宋体"/>
        </w:rPr>
        <w:t>6.4</w:t>
      </w:r>
      <w:r>
        <w:rPr>
          <w:rFonts w:ascii="宋体" w:hAnsi="宋体"/>
        </w:rPr>
        <w:tab/>
      </w:r>
      <w:r>
        <w:rPr>
          <w:rFonts w:hint="eastAsia" w:ascii="宋体" w:hAnsi="宋体"/>
        </w:rPr>
        <w:t>设计文件必须符合下列要求：</w:t>
      </w:r>
    </w:p>
    <w:p>
      <w:pPr>
        <w:spacing w:line="360" w:lineRule="auto"/>
        <w:rPr>
          <w:rFonts w:ascii="宋体" w:hAnsi="宋体"/>
        </w:rPr>
      </w:pPr>
      <w:r>
        <w:rPr>
          <w:rFonts w:hint="eastAsia" w:ascii="宋体" w:hAnsi="宋体"/>
        </w:rPr>
        <w:t>（</w:t>
      </w:r>
      <w:r>
        <w:rPr>
          <w:rFonts w:ascii="宋体" w:hAnsi="宋体"/>
        </w:rPr>
        <w:t>1）设计文件的编制必须严格执行国家基本建设程序、工程建设标准强制性条文及有关工程建设的法律、法规、规章、规范、标准、规程、定额和合同的要求。</w:t>
      </w:r>
    </w:p>
    <w:p>
      <w:pPr>
        <w:spacing w:line="360" w:lineRule="auto"/>
        <w:rPr>
          <w:rFonts w:ascii="宋体" w:hAnsi="宋体"/>
        </w:rPr>
      </w:pPr>
      <w:r>
        <w:rPr>
          <w:rFonts w:hint="eastAsia" w:ascii="宋体" w:hAnsi="宋体"/>
        </w:rPr>
        <w:t>（</w:t>
      </w:r>
      <w:r>
        <w:rPr>
          <w:rFonts w:ascii="宋体" w:hAnsi="宋体"/>
        </w:rPr>
        <w:t>2）设计依据的基本资料应完整、准确、可靠，设计方案论证充分，计算可靠，并符合系统运行安全的要求。</w:t>
      </w:r>
    </w:p>
    <w:p>
      <w:pPr>
        <w:spacing w:line="360" w:lineRule="auto"/>
        <w:rPr>
          <w:rFonts w:ascii="宋体" w:hAnsi="宋体"/>
        </w:rPr>
      </w:pPr>
      <w:r>
        <w:rPr>
          <w:rFonts w:hint="eastAsia" w:ascii="宋体" w:hAnsi="宋体"/>
        </w:rPr>
        <w:t>（</w:t>
      </w:r>
      <w:r>
        <w:rPr>
          <w:rFonts w:ascii="宋体" w:hAnsi="宋体"/>
        </w:rPr>
        <w:t>3）设计文件的深度应满足相应设计阶段的有关规定要求，并符合</w:t>
      </w:r>
      <w:r>
        <w:rPr>
          <w:rFonts w:hint="eastAsia" w:ascii="宋体" w:hAnsi="宋体"/>
        </w:rPr>
        <w:t>《市政公用设计文件编制深度规定》《建筑工程设计文件编制深度规定》等现行行业管理规范的要求。</w:t>
      </w:r>
    </w:p>
    <w:p>
      <w:pPr>
        <w:spacing w:line="360" w:lineRule="auto"/>
        <w:rPr>
          <w:rFonts w:ascii="宋体" w:hAnsi="宋体"/>
        </w:rPr>
      </w:pPr>
      <w:r>
        <w:rPr>
          <w:rFonts w:hint="eastAsia" w:ascii="宋体" w:hAnsi="宋体"/>
        </w:rPr>
        <w:t>（</w:t>
      </w:r>
      <w:r>
        <w:rPr>
          <w:rFonts w:ascii="宋体" w:hAnsi="宋体"/>
        </w:rPr>
        <w:t>4）设计文件必须保证工程质量和安全的要求，符合安全、适用、经济、美观的综合要求。</w:t>
      </w:r>
    </w:p>
    <w:p>
      <w:pPr>
        <w:spacing w:line="360" w:lineRule="auto"/>
        <w:rPr>
          <w:rFonts w:ascii="宋体" w:hAnsi="宋体"/>
        </w:rPr>
      </w:pPr>
      <w:r>
        <w:rPr>
          <w:rFonts w:hint="eastAsia" w:ascii="宋体" w:hAnsi="宋体"/>
        </w:rPr>
        <w:t>（</w:t>
      </w:r>
      <w:r>
        <w:rPr>
          <w:rFonts w:ascii="宋体" w:hAnsi="宋体"/>
        </w:rPr>
        <w:t>5）设计文件中关于材料、配件和设备选用，应当注明其性能及技术标准，其质量要求必须符合国家规定的标准，但不得指定生产厂、供应商和产品品牌。</w:t>
      </w:r>
    </w:p>
    <w:p>
      <w:pPr>
        <w:spacing w:line="360" w:lineRule="auto"/>
        <w:rPr>
          <w:rFonts w:ascii="宋体" w:hAnsi="宋体"/>
        </w:rPr>
      </w:pPr>
      <w:r>
        <w:rPr>
          <w:rFonts w:hint="eastAsia" w:ascii="宋体" w:hAnsi="宋体"/>
        </w:rPr>
        <w:t>（</w:t>
      </w:r>
      <w:r>
        <w:rPr>
          <w:rFonts w:ascii="宋体" w:hAnsi="宋体"/>
        </w:rPr>
        <w:t>6）</w:t>
      </w:r>
      <w:r>
        <w:rPr>
          <w:rFonts w:hint="eastAsia" w:ascii="宋体" w:hAnsi="宋体"/>
        </w:rPr>
        <w:t>设计人应提高设计的准确性，认真分析可能影响设计的各种因素</w:t>
      </w:r>
      <w:r>
        <w:rPr>
          <w:rFonts w:ascii="宋体" w:hAnsi="宋体"/>
        </w:rPr>
        <w:t>(如前提条件和后期不确定性因素等)，合理地达到发包人的设计目的和要求。同时</w:t>
      </w:r>
      <w:r>
        <w:rPr>
          <w:rFonts w:hint="eastAsia" w:ascii="宋体" w:hAnsi="宋体"/>
        </w:rPr>
        <w:t>提高工程造价的准确性，认真分析可能影响造价的各种因素</w:t>
      </w:r>
      <w:r>
        <w:rPr>
          <w:rFonts w:ascii="宋体" w:hAnsi="宋体"/>
        </w:rPr>
        <w:t>(如自然条件和施工条件等)，准确选用定额、费用和价格等各项编制依据，使工程造价能够完整地反映设计内容，合理地反映施工条件，确保工程造价有效控制。</w:t>
      </w:r>
    </w:p>
    <w:p>
      <w:pPr>
        <w:spacing w:line="360" w:lineRule="auto"/>
        <w:rPr>
          <w:rFonts w:ascii="宋体" w:hAnsi="宋体"/>
        </w:rPr>
      </w:pPr>
      <w:r>
        <w:rPr>
          <w:rFonts w:hint="eastAsia" w:ascii="宋体" w:hAnsi="宋体"/>
        </w:rPr>
        <w:t>（</w:t>
      </w:r>
      <w:r>
        <w:rPr>
          <w:rFonts w:ascii="宋体" w:hAnsi="宋体"/>
        </w:rPr>
        <w:t>7</w:t>
      </w:r>
      <w:r>
        <w:rPr>
          <w:rFonts w:hint="eastAsia" w:ascii="宋体" w:hAnsi="宋体"/>
        </w:rPr>
        <w:t>）工程造价文件应由注册造价工程师完成并签名盖章，且报送的估算/概算与投资主管部门评审的估算/概算的误差应控制在±</w:t>
      </w:r>
      <w:r>
        <w:rPr>
          <w:rFonts w:ascii="宋体" w:hAnsi="宋体"/>
        </w:rPr>
        <w:t>10%内。</w:t>
      </w:r>
    </w:p>
    <w:p>
      <w:pPr>
        <w:spacing w:line="360" w:lineRule="auto"/>
        <w:rPr>
          <w:rFonts w:ascii="宋体" w:hAnsi="宋体"/>
        </w:rPr>
      </w:pPr>
      <w:r>
        <w:rPr>
          <w:rFonts w:ascii="宋体" w:hAnsi="宋体"/>
        </w:rPr>
        <w:t>6.5</w:t>
      </w:r>
      <w:r>
        <w:rPr>
          <w:rFonts w:hint="eastAsia" w:ascii="宋体" w:hAnsi="宋体"/>
        </w:rPr>
        <w:t>按法律规定或专用条款约定，项目属于绿色建筑的，应按绿色建筑的技术标准进行设计。</w:t>
      </w:r>
    </w:p>
    <w:p>
      <w:pPr>
        <w:spacing w:line="360" w:lineRule="auto"/>
        <w:rPr>
          <w:rFonts w:ascii="宋体" w:hAnsi="宋体"/>
        </w:rPr>
      </w:pPr>
      <w:r>
        <w:rPr>
          <w:rFonts w:ascii="宋体" w:hAnsi="宋体"/>
        </w:rPr>
        <w:t>6.6</w:t>
      </w:r>
      <w:r>
        <w:rPr>
          <w:rFonts w:hint="eastAsia" w:ascii="宋体" w:hAnsi="宋体"/>
        </w:rPr>
        <w:t>按法律规定或专用条款约定，项目属于装配式建筑的，应按装配式建筑的技术标准进行设计。</w:t>
      </w:r>
    </w:p>
    <w:p>
      <w:pPr>
        <w:spacing w:line="360" w:lineRule="auto"/>
        <w:rPr>
          <w:rFonts w:ascii="宋体" w:hAnsi="宋体"/>
        </w:rPr>
      </w:pPr>
      <w:r>
        <w:rPr>
          <w:rFonts w:ascii="宋体" w:hAnsi="宋体"/>
        </w:rPr>
        <w:t>6.7</w:t>
      </w:r>
      <w:r>
        <w:rPr>
          <w:rFonts w:hint="eastAsia" w:ascii="宋体" w:hAnsi="宋体"/>
        </w:rPr>
        <w:t>按法律规定或专用条款约定，项目要求设置海绵城市设施的，应按房屋建筑工程海绵城市设施的技术标准进行设计。</w:t>
      </w:r>
    </w:p>
    <w:p>
      <w:pPr>
        <w:spacing w:line="360" w:lineRule="auto"/>
        <w:rPr>
          <w:rFonts w:ascii="宋体" w:hAnsi="宋体"/>
        </w:rPr>
      </w:pPr>
      <w:r>
        <w:rPr>
          <w:rFonts w:ascii="宋体" w:hAnsi="宋体"/>
        </w:rPr>
        <w:t>6.8</w:t>
      </w:r>
      <w:r>
        <w:rPr>
          <w:rFonts w:hint="eastAsia" w:ascii="宋体" w:hAnsi="宋体"/>
        </w:rPr>
        <w:t>本项目工程设计技术特别要求</w:t>
      </w:r>
      <w:r>
        <w:rPr>
          <w:rFonts w:hint="eastAsia" w:ascii="宋体" w:hAnsi="宋体" w:cs="Cambria"/>
        </w:rPr>
        <w:t>由</w:t>
      </w:r>
      <w:r>
        <w:rPr>
          <w:rFonts w:hint="eastAsia" w:ascii="宋体" w:hAnsi="宋体"/>
        </w:rPr>
        <w:t>专用条款约定。</w:t>
      </w:r>
    </w:p>
    <w:p>
      <w:pPr>
        <w:pStyle w:val="4"/>
        <w:rPr>
          <w:rFonts w:ascii="宋体" w:hAnsi="宋体"/>
        </w:rPr>
      </w:pPr>
      <w:bookmarkStart w:id="40" w:name="_Toc65857576"/>
      <w:r>
        <w:rPr>
          <w:rFonts w:hint="eastAsia" w:ascii="宋体" w:hAnsi="宋体"/>
        </w:rPr>
        <w:t>第七条</w:t>
      </w:r>
      <w:r>
        <w:rPr>
          <w:rFonts w:ascii="宋体" w:hAnsi="宋体"/>
        </w:rPr>
        <w:t xml:space="preserve"> </w:t>
      </w:r>
      <w:r>
        <w:rPr>
          <w:rFonts w:hint="eastAsia" w:ascii="宋体" w:hAnsi="宋体"/>
        </w:rPr>
        <w:t>限额设计</w:t>
      </w:r>
      <w:bookmarkEnd w:id="40"/>
    </w:p>
    <w:p>
      <w:pPr>
        <w:spacing w:line="360" w:lineRule="auto"/>
        <w:rPr>
          <w:rFonts w:ascii="宋体" w:hAnsi="宋体"/>
        </w:rPr>
      </w:pPr>
      <w:r>
        <w:rPr>
          <w:rFonts w:ascii="宋体" w:hAnsi="宋体"/>
        </w:rPr>
        <w:t>7.1</w:t>
      </w:r>
      <w:r>
        <w:rPr>
          <w:rFonts w:hint="eastAsia" w:ascii="宋体" w:hAnsi="宋体"/>
        </w:rPr>
        <w:t>发包人要求设计人进行限额设计的，其提出的项目钢材用量、混凝土用量等限额设计控制值，均应符合有关技术标准的要求，且应在设计开始前以附加条款（设计基本要求）方式书面向设计人提出。</w:t>
      </w:r>
    </w:p>
    <w:p>
      <w:pPr>
        <w:spacing w:line="360" w:lineRule="auto"/>
        <w:rPr>
          <w:rFonts w:ascii="宋体" w:hAnsi="宋体"/>
        </w:rPr>
      </w:pPr>
      <w:r>
        <w:rPr>
          <w:rFonts w:ascii="宋体" w:hAnsi="宋体"/>
        </w:rPr>
        <w:t>7.2</w:t>
      </w:r>
      <w:r>
        <w:rPr>
          <w:rFonts w:hint="eastAsia" w:ascii="宋体" w:hAnsi="宋体"/>
        </w:rPr>
        <w:t>设计人应在满足法律和工程建设强制性标准的前提下，执行约定限额设计控制值。由于设计人原因导致设计超出约定限额设计控制值的，设计人应当修改设计，以符合限额设计的要求，相关设计修改的费用由设计人自行承担。同时，设计人还应承担相应的违约责任。</w:t>
      </w:r>
    </w:p>
    <w:p>
      <w:pPr>
        <w:spacing w:line="360" w:lineRule="auto"/>
        <w:rPr>
          <w:rFonts w:ascii="宋体" w:hAnsi="宋体"/>
        </w:rPr>
      </w:pPr>
      <w:r>
        <w:rPr>
          <w:rFonts w:ascii="宋体" w:hAnsi="宋体"/>
        </w:rPr>
        <w:t>7.3</w:t>
      </w:r>
      <w:r>
        <w:rPr>
          <w:rFonts w:hint="eastAsia" w:ascii="宋体" w:hAnsi="宋体"/>
        </w:rPr>
        <w:t>设计人在设计中应遵循限额设计原则，通过多方案技术经济比较，对设计方案进行论证、研究，有效地进行投资控制，确保项目估算/概算符合设计限额要求；在设计中考虑备选方案，以便后续突破概算/估算时可以及时调整。</w:t>
      </w:r>
    </w:p>
    <w:p>
      <w:pPr>
        <w:spacing w:line="360" w:lineRule="auto"/>
        <w:rPr>
          <w:rFonts w:ascii="宋体" w:hAnsi="宋体"/>
        </w:rPr>
      </w:pPr>
      <w:r>
        <w:rPr>
          <w:rFonts w:ascii="宋体" w:hAnsi="宋体"/>
        </w:rPr>
        <w:t>7.4</w:t>
      </w:r>
      <w:r>
        <w:rPr>
          <w:rFonts w:hint="eastAsia" w:ascii="宋体" w:hAnsi="宋体"/>
        </w:rPr>
        <w:t>设计人在设计过程中，应以保障发包人投资利益和有效控制发包人成本出发，尽一切努力提出最有价值和最可行的技术方案，严格控制工程造价，保证工程造价在最为合理、能够满足发包人要求的范围内。</w:t>
      </w:r>
    </w:p>
    <w:p>
      <w:pPr>
        <w:pStyle w:val="4"/>
        <w:rPr>
          <w:rFonts w:ascii="宋体" w:hAnsi="宋体"/>
        </w:rPr>
      </w:pPr>
      <w:bookmarkStart w:id="41" w:name="_Toc65857577"/>
      <w:r>
        <w:rPr>
          <w:rFonts w:hint="eastAsia" w:ascii="宋体" w:hAnsi="宋体"/>
        </w:rPr>
        <w:t>第八条</w:t>
      </w:r>
      <w:r>
        <w:rPr>
          <w:rFonts w:ascii="宋体" w:hAnsi="宋体"/>
        </w:rPr>
        <w:t xml:space="preserve"> </w:t>
      </w:r>
      <w:r>
        <w:rPr>
          <w:rFonts w:hint="eastAsia" w:ascii="宋体" w:hAnsi="宋体"/>
        </w:rPr>
        <w:t>设计进度与周期</w:t>
      </w:r>
      <w:bookmarkEnd w:id="41"/>
    </w:p>
    <w:p>
      <w:pPr>
        <w:pStyle w:val="5"/>
        <w:rPr>
          <w:rFonts w:ascii="宋体" w:hAnsi="宋体"/>
        </w:rPr>
      </w:pPr>
      <w:bookmarkStart w:id="42" w:name="_Toc65857578"/>
      <w:r>
        <w:rPr>
          <w:rFonts w:ascii="宋体" w:hAnsi="宋体"/>
        </w:rPr>
        <w:t>8.1</w:t>
      </w:r>
      <w:r>
        <w:rPr>
          <w:rFonts w:hint="eastAsia" w:ascii="宋体" w:hAnsi="宋体"/>
        </w:rPr>
        <w:t>进度计划与周期</w:t>
      </w:r>
      <w:bookmarkEnd w:id="42"/>
    </w:p>
    <w:p>
      <w:pPr>
        <w:spacing w:line="360" w:lineRule="auto"/>
        <w:rPr>
          <w:rFonts w:ascii="宋体" w:hAnsi="宋体"/>
        </w:rPr>
      </w:pPr>
      <w:r>
        <w:rPr>
          <w:rFonts w:ascii="宋体" w:hAnsi="宋体"/>
        </w:rPr>
        <w:t>8.1.1设计人在接到中标通知书后，应在</w:t>
      </w:r>
      <w:r>
        <w:rPr>
          <w:rFonts w:hint="eastAsia" w:ascii="宋体" w:hAnsi="宋体"/>
        </w:rPr>
        <w:t>发包</w:t>
      </w:r>
      <w:r>
        <w:rPr>
          <w:rFonts w:ascii="宋体" w:hAnsi="宋体"/>
        </w:rPr>
        <w:t>人</w:t>
      </w:r>
      <w:r>
        <w:rPr>
          <w:rFonts w:hint="eastAsia" w:ascii="宋体" w:hAnsi="宋体"/>
        </w:rPr>
        <w:t>要求</w:t>
      </w:r>
      <w:r>
        <w:rPr>
          <w:rFonts w:ascii="宋体" w:hAnsi="宋体"/>
        </w:rPr>
        <w:t>的时间内，根据合同中</w:t>
      </w:r>
      <w:r>
        <w:rPr>
          <w:rFonts w:hint="eastAsia" w:ascii="宋体" w:hAnsi="宋体"/>
        </w:rPr>
        <w:t>约</w:t>
      </w:r>
      <w:r>
        <w:rPr>
          <w:rFonts w:ascii="宋体" w:hAnsi="宋体"/>
        </w:rPr>
        <w:t>定的各项工作内容及时间安排，向</w:t>
      </w:r>
      <w:r>
        <w:rPr>
          <w:rFonts w:hint="eastAsia" w:ascii="宋体" w:hAnsi="宋体"/>
        </w:rPr>
        <w:t>发包</w:t>
      </w:r>
      <w:r>
        <w:rPr>
          <w:rFonts w:ascii="宋体" w:hAnsi="宋体"/>
        </w:rPr>
        <w:t>人提交详细的工作进度计划，以及为完成本计划而建议采用的措施和说明，经批准后作为</w:t>
      </w:r>
      <w:r>
        <w:rPr>
          <w:rFonts w:hint="eastAsia" w:ascii="宋体" w:hAnsi="宋体"/>
        </w:rPr>
        <w:t>发包</w:t>
      </w:r>
      <w:r>
        <w:rPr>
          <w:rFonts w:ascii="宋体" w:hAnsi="宋体"/>
        </w:rPr>
        <w:t>人控制工程设计进度的依据。</w:t>
      </w:r>
    </w:p>
    <w:p>
      <w:pPr>
        <w:spacing w:line="360" w:lineRule="auto"/>
        <w:rPr>
          <w:rFonts w:ascii="宋体" w:hAnsi="宋体"/>
        </w:rPr>
      </w:pPr>
      <w:r>
        <w:rPr>
          <w:rFonts w:ascii="宋体" w:hAnsi="宋体"/>
        </w:rPr>
        <w:t>8.1.2</w:t>
      </w:r>
      <w:r>
        <w:rPr>
          <w:rFonts w:hint="eastAsia" w:ascii="宋体" w:hAnsi="宋体"/>
        </w:rPr>
        <w:t>设计人的工作成果及提交时间和要求由专用条款约定。</w:t>
      </w:r>
    </w:p>
    <w:p>
      <w:pPr>
        <w:pStyle w:val="5"/>
        <w:rPr>
          <w:rFonts w:ascii="宋体" w:hAnsi="宋体"/>
        </w:rPr>
      </w:pPr>
      <w:bookmarkStart w:id="43" w:name="_Toc65857579"/>
      <w:r>
        <w:rPr>
          <w:rFonts w:ascii="宋体" w:hAnsi="宋体"/>
        </w:rPr>
        <w:t>8.2延误</w:t>
      </w:r>
      <w:bookmarkEnd w:id="43"/>
    </w:p>
    <w:p>
      <w:pPr>
        <w:pStyle w:val="35"/>
        <w:spacing w:line="360" w:lineRule="auto"/>
        <w:ind w:firstLine="0" w:firstLineChars="0"/>
        <w:rPr>
          <w:rFonts w:ascii="宋体" w:hAnsi="宋体"/>
        </w:rPr>
      </w:pPr>
      <w:r>
        <w:rPr>
          <w:rFonts w:ascii="宋体" w:hAnsi="宋体"/>
        </w:rPr>
        <w:t>由于发包人或不可抗力等因素，导致</w:t>
      </w:r>
      <w:r>
        <w:rPr>
          <w:rFonts w:hint="eastAsia" w:ascii="宋体" w:hAnsi="宋体"/>
        </w:rPr>
        <w:t>工作量</w:t>
      </w:r>
      <w:r>
        <w:rPr>
          <w:rFonts w:ascii="宋体" w:hAnsi="宋体"/>
        </w:rPr>
        <w:t>增加和</w:t>
      </w:r>
      <w:r>
        <w:rPr>
          <w:rFonts w:hint="eastAsia" w:ascii="宋体" w:hAnsi="宋体"/>
        </w:rPr>
        <w:t>工作</w:t>
      </w:r>
      <w:r>
        <w:rPr>
          <w:rFonts w:ascii="宋体" w:hAnsi="宋体"/>
        </w:rPr>
        <w:t>时间延</w:t>
      </w:r>
      <w:r>
        <w:rPr>
          <w:rFonts w:hint="eastAsia" w:ascii="宋体" w:hAnsi="宋体"/>
        </w:rPr>
        <w:t>长，</w:t>
      </w:r>
      <w:r>
        <w:rPr>
          <w:rFonts w:ascii="宋体" w:hAnsi="宋体"/>
        </w:rPr>
        <w:t>则：</w:t>
      </w:r>
    </w:p>
    <w:p>
      <w:pPr>
        <w:pStyle w:val="35"/>
        <w:spacing w:line="360" w:lineRule="auto"/>
        <w:ind w:firstLine="0" w:firstLineChars="0"/>
        <w:rPr>
          <w:rFonts w:ascii="宋体" w:hAnsi="宋体"/>
        </w:rPr>
      </w:pPr>
      <w:r>
        <w:rPr>
          <w:rFonts w:ascii="宋体" w:hAnsi="宋体"/>
        </w:rPr>
        <w:t>8.2.1设计人应将此情况与可能产生的影响在事件发生后7日内通知发包人，并采取合理措施使损失减至最低；若此影响是连续的，则设计人应在事件首次发生后7日内通知发包人，并每隔28日向发包人提交影响情况报告；影响消除后7日内，设计人应向发包人呈报最终报告，阐述需发包人补偿的事项；否则，发包人有权拒绝设计人的补偿或索赔请求。</w:t>
      </w:r>
    </w:p>
    <w:p>
      <w:pPr>
        <w:pStyle w:val="35"/>
        <w:spacing w:line="360" w:lineRule="auto"/>
        <w:ind w:firstLine="0" w:firstLineChars="0"/>
        <w:rPr>
          <w:rFonts w:ascii="宋体" w:hAnsi="宋体"/>
        </w:rPr>
      </w:pPr>
      <w:r>
        <w:rPr>
          <w:rFonts w:ascii="宋体" w:hAnsi="宋体"/>
        </w:rPr>
        <w:t>8.2.2</w:t>
      </w:r>
      <w:r>
        <w:rPr>
          <w:rFonts w:hint="eastAsia" w:ascii="宋体" w:hAnsi="宋体"/>
        </w:rPr>
        <w:t>合同当事人双方</w:t>
      </w:r>
      <w:r>
        <w:rPr>
          <w:rFonts w:ascii="宋体" w:hAnsi="宋体"/>
        </w:rPr>
        <w:t>协商后应相应地延长设计人的工作期限/增付费用。</w:t>
      </w:r>
    </w:p>
    <w:p>
      <w:pPr>
        <w:pStyle w:val="35"/>
        <w:spacing w:line="360" w:lineRule="auto"/>
        <w:ind w:firstLine="0" w:firstLineChars="0"/>
        <w:rPr>
          <w:rFonts w:ascii="宋体" w:hAnsi="宋体"/>
        </w:rPr>
      </w:pPr>
      <w:r>
        <w:rPr>
          <w:rFonts w:ascii="宋体" w:hAnsi="宋体"/>
        </w:rPr>
        <w:t>8.2.3由于发包人或不可抗力等因素，设计人无法履行合同的，设计人可以提出终止合同，并于</w:t>
      </w:r>
      <w:r>
        <w:rPr>
          <w:rFonts w:hint="eastAsia" w:ascii="宋体" w:hAnsi="宋体"/>
        </w:rPr>
        <w:t>该因素产生后的</w:t>
      </w:r>
      <w:r>
        <w:rPr>
          <w:rFonts w:ascii="宋体" w:hAnsi="宋体"/>
        </w:rPr>
        <w:t>28日内以书面形式通知发包人，由此造成的损失，应由发包人与设计人根据合同有关</w:t>
      </w:r>
      <w:r>
        <w:rPr>
          <w:rFonts w:hint="eastAsia" w:ascii="宋体" w:hAnsi="宋体"/>
        </w:rPr>
        <w:t>约</w:t>
      </w:r>
      <w:r>
        <w:rPr>
          <w:rFonts w:ascii="宋体" w:hAnsi="宋体"/>
        </w:rPr>
        <w:t>定协商后确定赔偿金额或其他有关事宜。</w:t>
      </w:r>
      <w:r>
        <w:rPr>
          <w:rFonts w:hint="eastAsia" w:ascii="宋体" w:hAnsi="宋体"/>
        </w:rPr>
        <w:t>以上，设计人有责任提供详细原始记录，并于不可抗力结束后</w:t>
      </w:r>
      <w:r>
        <w:rPr>
          <w:rFonts w:ascii="宋体" w:hAnsi="宋体"/>
        </w:rPr>
        <w:t>7</w:t>
      </w:r>
      <w:r>
        <w:rPr>
          <w:rFonts w:hint="eastAsia" w:ascii="宋体" w:hAnsi="宋体"/>
        </w:rPr>
        <w:t>日内向发包人提供原始记录。</w:t>
      </w:r>
    </w:p>
    <w:p>
      <w:pPr>
        <w:pStyle w:val="35"/>
        <w:spacing w:line="360" w:lineRule="auto"/>
        <w:ind w:firstLine="0" w:firstLineChars="0"/>
        <w:rPr>
          <w:rFonts w:ascii="宋体" w:hAnsi="宋体"/>
        </w:rPr>
      </w:pPr>
      <w:r>
        <w:rPr>
          <w:rFonts w:hint="eastAsia" w:ascii="宋体" w:hAnsi="宋体"/>
        </w:rPr>
        <w:t>本项目的有关各方均应尽所有合理的努力，使不可抗力对本工程及履行本合同造成的损失减至最小。</w:t>
      </w:r>
    </w:p>
    <w:p>
      <w:pPr>
        <w:pStyle w:val="35"/>
        <w:spacing w:line="360" w:lineRule="auto"/>
        <w:ind w:firstLine="0" w:firstLineChars="0"/>
        <w:rPr>
          <w:rFonts w:ascii="宋体" w:hAnsi="宋体"/>
        </w:rPr>
      </w:pPr>
      <w:r>
        <w:rPr>
          <w:rFonts w:ascii="宋体" w:hAnsi="宋体"/>
        </w:rPr>
        <w:t>8.2.4因</w:t>
      </w:r>
      <w:r>
        <w:rPr>
          <w:rFonts w:hint="eastAsia" w:ascii="宋体" w:hAnsi="宋体"/>
        </w:rPr>
        <w:t>合同当事人一方延迟履行合同后发生不可抗力的，不能根据不可抗力的影响免除其责任。</w:t>
      </w:r>
    </w:p>
    <w:p>
      <w:pPr>
        <w:pStyle w:val="5"/>
        <w:rPr>
          <w:rFonts w:ascii="宋体" w:hAnsi="宋体"/>
        </w:rPr>
      </w:pPr>
      <w:bookmarkStart w:id="44" w:name="_Toc65857580"/>
      <w:r>
        <w:rPr>
          <w:rFonts w:ascii="宋体" w:hAnsi="宋体"/>
        </w:rPr>
        <w:t>8.3提前</w:t>
      </w:r>
      <w:bookmarkEnd w:id="44"/>
    </w:p>
    <w:p>
      <w:pPr>
        <w:spacing w:line="360" w:lineRule="auto"/>
        <w:rPr>
          <w:rFonts w:ascii="宋体" w:hAnsi="宋体"/>
        </w:rPr>
      </w:pPr>
      <w:r>
        <w:rPr>
          <w:rFonts w:ascii="宋体" w:hAnsi="宋体"/>
        </w:rPr>
        <w:t>8.3.1</w:t>
      </w:r>
      <w:r>
        <w:rPr>
          <w:rFonts w:hint="eastAsia" w:ascii="宋体" w:hAnsi="宋体"/>
        </w:rPr>
        <w:t>发包人要求设计人提前交付设计成果文件的，发包人应向设计人下达提前交付设计成果文件指示；设计人应向发包人提交提前交付设计成果文件建议书。提前交付设计成果文件建议书应包括新实施的进度方案、缩短的设计时间、增加的设计费等内容。发包人接受该提前交付设计成果文件建议书的，合同当事人应协商采取加快设计进度的措施，并修订设计进度计划和《设计成果文件交付表》，由此增加的设计费由发包人承担。但设计人认为提前交付设计成果文件的指示无法执行的，应向发包人提出书面异议；发包人应在收到异议后</w:t>
      </w:r>
      <w:r>
        <w:rPr>
          <w:rFonts w:ascii="宋体" w:hAnsi="宋体"/>
        </w:rPr>
        <w:t>7</w:t>
      </w:r>
      <w:r>
        <w:rPr>
          <w:rFonts w:hint="eastAsia" w:ascii="宋体" w:hAnsi="宋体"/>
        </w:rPr>
        <w:t>日内予以答复。</w:t>
      </w:r>
    </w:p>
    <w:p>
      <w:pPr>
        <w:spacing w:line="360" w:lineRule="auto"/>
        <w:rPr>
          <w:rFonts w:ascii="宋体" w:hAnsi="宋体"/>
        </w:rPr>
      </w:pPr>
      <w:r>
        <w:rPr>
          <w:rFonts w:ascii="宋体" w:hAnsi="宋体"/>
        </w:rPr>
        <w:t>8.3.2</w:t>
      </w:r>
      <w:r>
        <w:rPr>
          <w:rFonts w:hint="eastAsia" w:ascii="宋体" w:hAnsi="宋体"/>
        </w:rPr>
        <w:t>发包人要求设计人提前交付设计成果文件，或设计人提出提前交付设计成果文件的建议能够给发包人带来效益的，合同当事人可以在专用条款中约定提前交付设计成果文件的奖励方式。</w:t>
      </w:r>
    </w:p>
    <w:p>
      <w:pPr>
        <w:pStyle w:val="4"/>
        <w:rPr>
          <w:rFonts w:ascii="宋体" w:hAnsi="宋体"/>
        </w:rPr>
      </w:pPr>
      <w:bookmarkStart w:id="45" w:name="_Toc65857581"/>
      <w:r>
        <w:rPr>
          <w:rFonts w:hint="eastAsia" w:ascii="宋体" w:hAnsi="宋体"/>
        </w:rPr>
        <w:t>第九条</w:t>
      </w:r>
      <w:r>
        <w:rPr>
          <w:rFonts w:ascii="宋体" w:hAnsi="宋体"/>
        </w:rPr>
        <w:t xml:space="preserve"> </w:t>
      </w:r>
      <w:r>
        <w:rPr>
          <w:rFonts w:hint="eastAsia" w:ascii="宋体" w:hAnsi="宋体"/>
        </w:rPr>
        <w:t>设计文件核查与审查</w:t>
      </w:r>
      <w:bookmarkEnd w:id="45"/>
    </w:p>
    <w:p>
      <w:pPr>
        <w:pStyle w:val="5"/>
        <w:rPr>
          <w:rFonts w:ascii="宋体" w:hAnsi="宋体"/>
        </w:rPr>
      </w:pPr>
      <w:bookmarkStart w:id="46" w:name="_Toc65857582"/>
      <w:r>
        <w:rPr>
          <w:rFonts w:ascii="宋体" w:hAnsi="宋体"/>
        </w:rPr>
        <w:t>9.1</w:t>
      </w:r>
      <w:r>
        <w:rPr>
          <w:rFonts w:hint="eastAsia" w:ascii="宋体" w:hAnsi="宋体"/>
        </w:rPr>
        <w:t>设计文件核查</w:t>
      </w:r>
      <w:bookmarkEnd w:id="46"/>
    </w:p>
    <w:p>
      <w:pPr>
        <w:spacing w:line="360" w:lineRule="auto"/>
        <w:rPr>
          <w:rFonts w:ascii="宋体" w:hAnsi="宋体"/>
        </w:rPr>
      </w:pPr>
      <w:r>
        <w:rPr>
          <w:rFonts w:ascii="宋体" w:hAnsi="宋体"/>
          <w:bCs/>
        </w:rPr>
        <w:t>9.1.1</w:t>
      </w:r>
      <w:r>
        <w:rPr>
          <w:rFonts w:hint="eastAsia" w:ascii="宋体" w:hAnsi="宋体"/>
        </w:rPr>
        <w:t>设计人各阶段设计文件应报发包人核查同意，核查采用的标准应符合法律和技术标准。</w:t>
      </w:r>
    </w:p>
    <w:p>
      <w:pPr>
        <w:spacing w:line="360" w:lineRule="auto"/>
        <w:rPr>
          <w:rFonts w:ascii="宋体" w:hAnsi="宋体"/>
        </w:rPr>
      </w:pPr>
      <w:r>
        <w:rPr>
          <w:rFonts w:ascii="宋体" w:hAnsi="宋体"/>
          <w:bCs/>
        </w:rPr>
        <w:t>9.1.2</w:t>
      </w:r>
      <w:r>
        <w:rPr>
          <w:rFonts w:hint="eastAsia" w:ascii="宋体" w:hAnsi="宋体"/>
        </w:rPr>
        <w:t>发包人核查且不同意设计文件的，应以书面形式通知设计人，并说明不符合合同约定的具体内容。设计人应根据发包人的书面说明，在</w:t>
      </w:r>
      <w:r>
        <w:rPr>
          <w:rFonts w:ascii="宋体" w:hAnsi="宋体"/>
        </w:rPr>
        <w:t>15</w:t>
      </w:r>
      <w:r>
        <w:rPr>
          <w:rFonts w:hint="eastAsia" w:ascii="宋体" w:hAnsi="宋体"/>
        </w:rPr>
        <w:t>日内对设计文件进行修改后重新报送发包人核查。</w:t>
      </w:r>
    </w:p>
    <w:p>
      <w:pPr>
        <w:spacing w:line="360" w:lineRule="auto"/>
        <w:rPr>
          <w:rFonts w:ascii="宋体" w:hAnsi="宋体"/>
        </w:rPr>
      </w:pPr>
      <w:r>
        <w:rPr>
          <w:rFonts w:ascii="宋体" w:hAnsi="宋体"/>
          <w:bCs/>
        </w:rPr>
        <w:t>9.1.3</w:t>
      </w:r>
      <w:r>
        <w:rPr>
          <w:rFonts w:hint="eastAsia" w:ascii="宋体" w:hAnsi="宋体"/>
        </w:rPr>
        <w:t>设计文件不需要政府有关部门审查或批准的，设计人应在符合法律和工程建设强制性标准的前提下，严格按照发包人的核查意见进行修改。</w:t>
      </w:r>
    </w:p>
    <w:p>
      <w:pPr>
        <w:spacing w:line="360" w:lineRule="auto"/>
        <w:rPr>
          <w:rFonts w:ascii="宋体" w:hAnsi="宋体"/>
        </w:rPr>
      </w:pPr>
      <w:r>
        <w:rPr>
          <w:rFonts w:ascii="宋体" w:hAnsi="宋体"/>
          <w:bCs/>
        </w:rPr>
        <w:t>9.1.4</w:t>
      </w:r>
      <w:r>
        <w:rPr>
          <w:rFonts w:hint="eastAsia" w:ascii="宋体" w:hAnsi="宋体"/>
        </w:rPr>
        <w:t>发包人有权根据自身需要定期或不定期组织召开核查会议对设计文件进行核查。</w:t>
      </w:r>
    </w:p>
    <w:p>
      <w:pPr>
        <w:spacing w:line="360" w:lineRule="auto"/>
        <w:rPr>
          <w:rFonts w:ascii="宋体" w:hAnsi="宋体"/>
        </w:rPr>
      </w:pPr>
      <w:r>
        <w:rPr>
          <w:rFonts w:ascii="宋体" w:hAnsi="宋体"/>
        </w:rPr>
        <w:t>9.1.5</w:t>
      </w:r>
      <w:r>
        <w:rPr>
          <w:rFonts w:hint="eastAsia" w:ascii="宋体" w:hAnsi="宋体"/>
        </w:rPr>
        <w:t>设计人应按本合同约定，向发包人提交设计成果文件，且有义务参加发包人组织的设计核查会议，向核查者介绍、阐释设计文件，并提供有关补充资料。</w:t>
      </w:r>
    </w:p>
    <w:p>
      <w:pPr>
        <w:spacing w:line="360" w:lineRule="auto"/>
        <w:rPr>
          <w:rFonts w:ascii="宋体" w:hAnsi="宋体"/>
        </w:rPr>
      </w:pPr>
      <w:r>
        <w:rPr>
          <w:rFonts w:ascii="宋体" w:hAnsi="宋体"/>
        </w:rPr>
        <w:t>9.1.6</w:t>
      </w:r>
      <w:r>
        <w:rPr>
          <w:rFonts w:hint="eastAsia" w:ascii="宋体" w:hAnsi="宋体"/>
        </w:rPr>
        <w:t>发包人有义务向设计人提供设计核查会议的批准文件和纪要。设计人有义务按照设计核查会议批准文件和纪要，并依据法律、技术标准和合同约定，对设计文件进行修改、补充和完善。</w:t>
      </w:r>
    </w:p>
    <w:p>
      <w:pPr>
        <w:spacing w:line="360" w:lineRule="auto"/>
        <w:rPr>
          <w:rFonts w:ascii="宋体" w:hAnsi="宋体"/>
        </w:rPr>
      </w:pPr>
      <w:r>
        <w:rPr>
          <w:rFonts w:ascii="宋体" w:hAnsi="宋体"/>
          <w:bCs/>
        </w:rPr>
        <w:t>9.1.7</w:t>
      </w:r>
      <w:r>
        <w:rPr>
          <w:rFonts w:hint="eastAsia" w:ascii="宋体" w:hAnsi="宋体"/>
        </w:rPr>
        <w:t>因设计人自身原因，未能按本合同约定时间向发包人提交设计成果文件，致使设计文件核查无法按期进行，从而造成设计周期延长、窝工损失及发包人增加费用的，设计人应按本合同约定承担违约责任。</w:t>
      </w:r>
    </w:p>
    <w:p>
      <w:pPr>
        <w:pStyle w:val="5"/>
        <w:rPr>
          <w:rFonts w:ascii="宋体" w:hAnsi="宋体"/>
        </w:rPr>
      </w:pPr>
      <w:bookmarkStart w:id="47" w:name="_Toc65857583"/>
      <w:r>
        <w:rPr>
          <w:rFonts w:ascii="宋体" w:hAnsi="宋体"/>
        </w:rPr>
        <w:t>9.2</w:t>
      </w:r>
      <w:r>
        <w:rPr>
          <w:rFonts w:hint="eastAsia" w:ascii="宋体" w:hAnsi="宋体"/>
        </w:rPr>
        <w:t>设计文件审查</w:t>
      </w:r>
      <w:bookmarkEnd w:id="47"/>
    </w:p>
    <w:p>
      <w:pPr>
        <w:spacing w:line="360" w:lineRule="auto"/>
        <w:rPr>
          <w:rFonts w:ascii="宋体" w:hAnsi="宋体"/>
        </w:rPr>
      </w:pPr>
      <w:r>
        <w:rPr>
          <w:rFonts w:ascii="宋体" w:hAnsi="宋体"/>
        </w:rPr>
        <w:t>9.2.1</w:t>
      </w:r>
      <w:r>
        <w:rPr>
          <w:rFonts w:hint="eastAsia" w:ascii="宋体" w:hAnsi="宋体"/>
        </w:rPr>
        <w:t>设计文件需政府有关部门审查或批准的，发包人应在核查同意设计人的设计文件后，向政府有关部门报送设计文件；设计人应予以协助并按其审查意见修改完善设计。</w:t>
      </w:r>
    </w:p>
    <w:p>
      <w:pPr>
        <w:spacing w:line="360" w:lineRule="auto"/>
        <w:rPr>
          <w:rFonts w:ascii="宋体" w:hAnsi="宋体"/>
        </w:rPr>
      </w:pPr>
      <w:r>
        <w:rPr>
          <w:rFonts w:ascii="宋体" w:hAnsi="宋体"/>
        </w:rPr>
        <w:t>9.2.2</w:t>
      </w:r>
      <w:r>
        <w:rPr>
          <w:rFonts w:hint="eastAsia" w:ascii="宋体" w:hAnsi="宋体"/>
        </w:rPr>
        <w:t>因设计人原因造成设计文件不合格，并使之审查无法通过的，或是政府有关部门对设计文件进行抽查或检查时发现问题的，发包人有权要求设计人采取补救措施，直至达到合同要求的质量标准，并按本合同约定承担违约责任。</w:t>
      </w:r>
    </w:p>
    <w:p>
      <w:pPr>
        <w:spacing w:line="360" w:lineRule="auto"/>
        <w:rPr>
          <w:rFonts w:ascii="宋体" w:hAnsi="宋体"/>
        </w:rPr>
      </w:pPr>
      <w:r>
        <w:rPr>
          <w:rFonts w:ascii="宋体" w:hAnsi="宋体"/>
        </w:rPr>
        <w:t>9.2.3</w:t>
      </w:r>
      <w:r>
        <w:rPr>
          <w:rFonts w:hint="eastAsia" w:ascii="宋体" w:hAnsi="宋体"/>
        </w:rPr>
        <w:t>工程设计文件的审查，不减轻或免除设计人依据法律应承担的责任。</w:t>
      </w:r>
    </w:p>
    <w:p>
      <w:pPr>
        <w:pStyle w:val="4"/>
        <w:rPr>
          <w:rFonts w:ascii="宋体" w:hAnsi="宋体"/>
        </w:rPr>
      </w:pPr>
      <w:bookmarkStart w:id="48" w:name="_Toc65857584"/>
      <w:r>
        <w:rPr>
          <w:rFonts w:hint="eastAsia" w:ascii="宋体" w:hAnsi="宋体"/>
        </w:rPr>
        <w:t>第十条</w:t>
      </w:r>
      <w:r>
        <w:rPr>
          <w:rFonts w:ascii="宋体" w:hAnsi="宋体"/>
        </w:rPr>
        <w:t xml:space="preserve"> </w:t>
      </w:r>
      <w:r>
        <w:rPr>
          <w:rFonts w:hint="eastAsia" w:ascii="宋体" w:hAnsi="宋体"/>
        </w:rPr>
        <w:t>合同价款支付</w:t>
      </w:r>
      <w:bookmarkEnd w:id="48"/>
    </w:p>
    <w:p>
      <w:pPr>
        <w:pStyle w:val="5"/>
        <w:rPr>
          <w:rFonts w:ascii="宋体" w:hAnsi="宋体"/>
        </w:rPr>
      </w:pPr>
      <w:bookmarkStart w:id="49" w:name="_Toc65857585"/>
      <w:r>
        <w:rPr>
          <w:rFonts w:ascii="宋体" w:hAnsi="宋体"/>
        </w:rPr>
        <w:t>10.1</w:t>
      </w:r>
      <w:r>
        <w:rPr>
          <w:rFonts w:hint="eastAsia" w:ascii="宋体" w:hAnsi="宋体"/>
        </w:rPr>
        <w:t>合同价款</w:t>
      </w:r>
      <w:bookmarkEnd w:id="49"/>
    </w:p>
    <w:p>
      <w:pPr>
        <w:pStyle w:val="35"/>
        <w:spacing w:line="360" w:lineRule="auto"/>
        <w:ind w:firstLine="0" w:firstLineChars="0"/>
        <w:rPr>
          <w:rFonts w:ascii="宋体" w:hAnsi="宋体"/>
        </w:rPr>
      </w:pPr>
      <w:r>
        <w:rPr>
          <w:rFonts w:ascii="宋体" w:hAnsi="宋体"/>
        </w:rPr>
        <w:t>10.1.1合同价款为设计人</w:t>
      </w:r>
      <w:r>
        <w:rPr>
          <w:rFonts w:hint="eastAsia" w:ascii="宋体" w:hAnsi="宋体"/>
        </w:rPr>
        <w:t>完成合同约定的全部工作后发包人向其支付的全部和唯一的对价。</w:t>
      </w:r>
      <w:r>
        <w:rPr>
          <w:rFonts w:ascii="宋体" w:hAnsi="宋体"/>
        </w:rPr>
        <w:t>发包人应按合同条款的有关</w:t>
      </w:r>
      <w:r>
        <w:rPr>
          <w:rFonts w:hint="eastAsia" w:ascii="Cambria" w:hAnsi="Cambria" w:cs="Cambria"/>
        </w:rPr>
        <w:t>约</w:t>
      </w:r>
      <w:r>
        <w:rPr>
          <w:rFonts w:ascii="宋体" w:hAnsi="宋体"/>
        </w:rPr>
        <w:t>定，按时向设计人支付合同</w:t>
      </w:r>
      <w:r>
        <w:rPr>
          <w:rFonts w:hint="eastAsia" w:ascii="宋体" w:hAnsi="宋体"/>
        </w:rPr>
        <w:t>价款</w:t>
      </w:r>
      <w:r>
        <w:rPr>
          <w:rFonts w:ascii="宋体" w:hAnsi="宋体"/>
        </w:rPr>
        <w:t>，以及设计人提供额外服务所应获得的</w:t>
      </w:r>
      <w:r>
        <w:rPr>
          <w:rFonts w:hint="eastAsia" w:ascii="宋体" w:hAnsi="宋体"/>
        </w:rPr>
        <w:t>价款</w:t>
      </w:r>
      <w:r>
        <w:rPr>
          <w:rFonts w:ascii="宋体" w:hAnsi="宋体"/>
        </w:rPr>
        <w:t>。</w:t>
      </w:r>
    </w:p>
    <w:p>
      <w:pPr>
        <w:pStyle w:val="35"/>
        <w:spacing w:line="360" w:lineRule="auto"/>
        <w:ind w:firstLine="0" w:firstLineChars="0"/>
        <w:jc w:val="left"/>
        <w:rPr>
          <w:rFonts w:ascii="宋体" w:hAnsi="宋体"/>
        </w:rPr>
      </w:pPr>
      <w:r>
        <w:rPr>
          <w:rFonts w:ascii="宋体" w:hAnsi="宋体"/>
        </w:rPr>
        <w:t>10.1.2除</w:t>
      </w:r>
      <w:r>
        <w:rPr>
          <w:rFonts w:hint="eastAsia" w:ascii="宋体" w:hAnsi="宋体"/>
        </w:rPr>
        <w:t>设计范围调整或变更外，当合同价款为固定总价时，签约合同价将作为最终合同价款，不做任何调整。若设计范围有调整或变更，双方同意本合同工作量增减少于或者等于</w:t>
      </w:r>
      <w:r>
        <w:rPr>
          <w:rFonts w:hint="eastAsia" w:ascii="宋体" w:hAnsi="宋体"/>
          <w:lang w:val="en-US" w:eastAsia="zh-CN"/>
        </w:rPr>
        <w:t>5</w:t>
      </w:r>
      <w:r>
        <w:rPr>
          <w:rFonts w:ascii="宋体" w:hAnsi="宋体"/>
        </w:rPr>
        <w:t>%时，</w:t>
      </w:r>
      <w:r>
        <w:rPr>
          <w:rFonts w:hint="eastAsia" w:ascii="宋体" w:hAnsi="宋体"/>
        </w:rPr>
        <w:t>合同价款不作任何调整，工作量增减大于</w:t>
      </w:r>
      <w:r>
        <w:rPr>
          <w:rFonts w:hint="eastAsia" w:ascii="宋体" w:hAnsi="宋体"/>
          <w:lang w:val="en-US" w:eastAsia="zh-CN"/>
        </w:rPr>
        <w:t>5</w:t>
      </w:r>
      <w:r>
        <w:rPr>
          <w:rFonts w:ascii="宋体" w:hAnsi="宋体"/>
        </w:rPr>
        <w:t>%时，合同价款可以调整，调整方法在专用条款中明确。</w:t>
      </w:r>
    </w:p>
    <w:p>
      <w:pPr>
        <w:pStyle w:val="35"/>
        <w:spacing w:line="360" w:lineRule="auto"/>
        <w:ind w:firstLine="0" w:firstLineChars="0"/>
        <w:rPr>
          <w:rFonts w:ascii="宋体" w:hAnsi="宋体"/>
        </w:rPr>
      </w:pPr>
      <w:r>
        <w:rPr>
          <w:rFonts w:hint="eastAsia" w:ascii="宋体" w:hAnsi="宋体"/>
        </w:rPr>
        <w:t>但是，本项目因规划原因引起的工程规模调整或变更，则不做相应调整，专用条款另有约定除外。</w:t>
      </w:r>
    </w:p>
    <w:p>
      <w:pPr>
        <w:pStyle w:val="35"/>
        <w:spacing w:line="360" w:lineRule="auto"/>
        <w:ind w:firstLine="0" w:firstLineChars="0"/>
        <w:rPr>
          <w:rFonts w:ascii="宋体" w:hAnsi="宋体"/>
        </w:rPr>
      </w:pPr>
      <w:r>
        <w:rPr>
          <w:rFonts w:ascii="宋体" w:hAnsi="宋体"/>
        </w:rPr>
        <w:t>10.1.3</w:t>
      </w:r>
      <w:r>
        <w:rPr>
          <w:rFonts w:hint="eastAsia" w:ascii="宋体" w:hAnsi="宋体"/>
        </w:rPr>
        <w:t>合同价款可以由基本费用和履约评价费用组成，也可以不设置履约评价费用。合同是否设置履约评价费用以及各部分费用所占具体比例在专用条款中明确。</w:t>
      </w:r>
    </w:p>
    <w:p>
      <w:pPr>
        <w:pStyle w:val="5"/>
        <w:rPr>
          <w:rFonts w:ascii="宋体" w:hAnsi="宋体"/>
        </w:rPr>
      </w:pPr>
      <w:bookmarkStart w:id="50" w:name="_Toc65857586"/>
      <w:r>
        <w:rPr>
          <w:rFonts w:ascii="宋体" w:hAnsi="宋体"/>
        </w:rPr>
        <w:t>10.2</w:t>
      </w:r>
      <w:r>
        <w:rPr>
          <w:rFonts w:hint="eastAsia" w:ascii="宋体" w:hAnsi="宋体"/>
        </w:rPr>
        <w:t>不另支付费用</w:t>
      </w:r>
      <w:bookmarkEnd w:id="50"/>
    </w:p>
    <w:p>
      <w:pPr>
        <w:pStyle w:val="35"/>
        <w:spacing w:line="360" w:lineRule="auto"/>
        <w:ind w:firstLine="0" w:firstLineChars="0"/>
        <w:jc w:val="left"/>
        <w:rPr>
          <w:rFonts w:ascii="宋体" w:hAnsi="宋体"/>
        </w:rPr>
      </w:pPr>
      <w:r>
        <w:rPr>
          <w:rFonts w:ascii="宋体" w:hAnsi="宋体"/>
        </w:rPr>
        <w:t>10.2.1</w:t>
      </w:r>
      <w:r>
        <w:rPr>
          <w:rFonts w:hint="eastAsia" w:ascii="宋体" w:hAnsi="宋体"/>
        </w:rPr>
        <w:t>设计人在设计过程中，发生以下费用（包括但不限于）的，均视为已包含在合同价款中，发包人不再另行支付：</w:t>
      </w:r>
    </w:p>
    <w:p>
      <w:pPr>
        <w:pStyle w:val="35"/>
        <w:spacing w:line="360" w:lineRule="auto"/>
        <w:ind w:firstLine="0" w:firstLineChars="0"/>
        <w:jc w:val="left"/>
        <w:rPr>
          <w:rFonts w:ascii="宋体" w:hAnsi="宋体"/>
        </w:rPr>
      </w:pPr>
      <w:r>
        <w:rPr>
          <w:rFonts w:hint="eastAsia" w:ascii="宋体" w:hAnsi="宋体"/>
        </w:rPr>
        <w:t>人工费、资料费、设计图纸和</w:t>
      </w:r>
      <w:r>
        <w:rPr>
          <w:rFonts w:ascii="宋体" w:hAnsi="宋体"/>
        </w:rPr>
        <w:t>/或文件制作费、模型制作费（如有）、差旅费、</w:t>
      </w:r>
      <w:r>
        <w:rPr>
          <w:rFonts w:hint="eastAsia" w:ascii="宋体" w:hAnsi="宋体"/>
        </w:rPr>
        <w:t>估算/概算编制</w:t>
      </w:r>
      <w:r>
        <w:rPr>
          <w:rFonts w:ascii="宋体" w:hAnsi="宋体"/>
        </w:rPr>
        <w:t>费、</w:t>
      </w:r>
      <w:r>
        <w:rPr>
          <w:rFonts w:hint="eastAsia" w:ascii="宋体" w:hAnsi="宋体"/>
          <w:szCs w:val="21"/>
        </w:rPr>
        <w:t>技术工作费、成果编制费、承办成果评审会所发生的费用、</w:t>
      </w:r>
      <w:r>
        <w:rPr>
          <w:rFonts w:hint="eastAsia" w:ascii="宋体" w:hAnsi="宋体"/>
        </w:rPr>
        <w:t>保险费、现场服务费、</w:t>
      </w:r>
      <w:r>
        <w:rPr>
          <w:rFonts w:hint="eastAsia" w:ascii="宋体" w:hAnsi="宋体"/>
          <w:szCs w:val="21"/>
        </w:rPr>
        <w:t>外业验收相关会务费、</w:t>
      </w:r>
      <w:r>
        <w:rPr>
          <w:rFonts w:hint="eastAsia" w:ascii="宋体" w:hAnsi="宋体"/>
        </w:rPr>
        <w:t>设计人的利润与税金、适当的赶工费等完成本合同设计任务所需的一切相关费用及设计人可能承担的一切风险、设计费支付所产生的汇款手续费。</w:t>
      </w:r>
    </w:p>
    <w:p>
      <w:pPr>
        <w:pStyle w:val="35"/>
        <w:spacing w:line="360" w:lineRule="auto"/>
        <w:ind w:firstLine="0" w:firstLineChars="0"/>
        <w:jc w:val="left"/>
        <w:rPr>
          <w:rFonts w:ascii="宋体" w:hAnsi="宋体"/>
        </w:rPr>
      </w:pPr>
      <w:r>
        <w:rPr>
          <w:rFonts w:ascii="宋体" w:hAnsi="宋体"/>
        </w:rPr>
        <w:t>10.2.2除</w:t>
      </w:r>
      <w:r>
        <w:rPr>
          <w:rFonts w:hint="eastAsia" w:ascii="宋体" w:hAnsi="宋体"/>
        </w:rPr>
        <w:t>专用条款另外有约定外</w:t>
      </w:r>
      <w:r>
        <w:rPr>
          <w:rFonts w:ascii="宋体" w:hAnsi="宋体"/>
        </w:rPr>
        <w:t>，</w:t>
      </w:r>
      <w:r>
        <w:rPr>
          <w:rFonts w:hint="eastAsia" w:ascii="宋体" w:hAnsi="宋体"/>
        </w:rPr>
        <w:t>发包人</w:t>
      </w:r>
      <w:r>
        <w:rPr>
          <w:rFonts w:ascii="宋体" w:hAnsi="宋体"/>
        </w:rPr>
        <w:t>不接受设计人以任何理由、任何名目提出增加费用的要求。</w:t>
      </w:r>
    </w:p>
    <w:p>
      <w:pPr>
        <w:pStyle w:val="5"/>
        <w:rPr>
          <w:rFonts w:ascii="宋体" w:hAnsi="宋体"/>
        </w:rPr>
      </w:pPr>
      <w:bookmarkStart w:id="51" w:name="_Toc65857587"/>
      <w:r>
        <w:rPr>
          <w:rFonts w:ascii="宋体" w:hAnsi="宋体"/>
        </w:rPr>
        <w:t>10.3有异议的支付</w:t>
      </w:r>
      <w:bookmarkEnd w:id="51"/>
    </w:p>
    <w:p>
      <w:pPr>
        <w:pStyle w:val="35"/>
        <w:spacing w:line="360" w:lineRule="auto"/>
        <w:ind w:left="2" w:firstLine="0" w:firstLineChars="0"/>
        <w:rPr>
          <w:rFonts w:ascii="宋体" w:hAnsi="宋体"/>
        </w:rPr>
      </w:pPr>
      <w:r>
        <w:rPr>
          <w:rFonts w:ascii="宋体" w:hAnsi="宋体"/>
        </w:rPr>
        <w:t>10.3.1如果发包人对设计人提交的付款申请有异议时，发包人应在</w:t>
      </w:r>
      <w:r>
        <w:rPr>
          <w:rFonts w:hint="eastAsia" w:ascii="宋体" w:hAnsi="宋体"/>
        </w:rPr>
        <w:t>收到付款申请后</w:t>
      </w:r>
      <w:r>
        <w:rPr>
          <w:rFonts w:ascii="宋体" w:hAnsi="宋体"/>
        </w:rPr>
        <w:t>14日内发出书面通知要求设计人澄清。发包人应在收到设计人书面澄清（以发包人签收的日期为准）之日起14日内签署付款审查意见。如果设计人在收到发包人要求书面澄清的通知后7日内（以设计人收到通知的日期为准）未做任何书面答复，则发包人将暂不予办理支付手续，直到设计人作出书面澄清为止。</w:t>
      </w:r>
    </w:p>
    <w:p>
      <w:pPr>
        <w:pStyle w:val="5"/>
        <w:rPr>
          <w:rFonts w:ascii="宋体" w:hAnsi="宋体"/>
        </w:rPr>
      </w:pPr>
      <w:bookmarkStart w:id="52" w:name="_Toc65857588"/>
      <w:r>
        <w:rPr>
          <w:rFonts w:ascii="宋体" w:hAnsi="宋体"/>
        </w:rPr>
        <w:t>10.4支付</w:t>
      </w:r>
      <w:bookmarkEnd w:id="52"/>
    </w:p>
    <w:p>
      <w:pPr>
        <w:pStyle w:val="35"/>
        <w:spacing w:line="360" w:lineRule="auto"/>
        <w:ind w:firstLine="0" w:firstLineChars="0"/>
        <w:jc w:val="left"/>
        <w:rPr>
          <w:rFonts w:ascii="宋体" w:hAnsi="宋体"/>
        </w:rPr>
      </w:pPr>
      <w:r>
        <w:rPr>
          <w:rFonts w:ascii="宋体" w:hAnsi="宋体"/>
        </w:rPr>
        <w:t>10.4.1合同基本费用、合同履约评价费用支付分别在专用条款中明确。</w:t>
      </w:r>
    </w:p>
    <w:p>
      <w:pPr>
        <w:pStyle w:val="35"/>
        <w:spacing w:line="360" w:lineRule="auto"/>
        <w:ind w:firstLine="0" w:firstLineChars="0"/>
        <w:jc w:val="left"/>
        <w:rPr>
          <w:rFonts w:ascii="宋体" w:hAnsi="宋体"/>
        </w:rPr>
      </w:pPr>
      <w:r>
        <w:rPr>
          <w:rFonts w:ascii="宋体" w:hAnsi="宋体"/>
        </w:rPr>
        <w:t>10.4.2若</w:t>
      </w:r>
      <w:r>
        <w:rPr>
          <w:rFonts w:hint="eastAsia" w:ascii="宋体" w:hAnsi="宋体"/>
        </w:rPr>
        <w:t>设计人</w:t>
      </w:r>
      <w:r>
        <w:rPr>
          <w:rFonts w:ascii="宋体" w:hAnsi="宋体"/>
        </w:rPr>
        <w:t>为联合体</w:t>
      </w:r>
      <w:r>
        <w:rPr>
          <w:rFonts w:hint="eastAsia" w:ascii="宋体" w:hAnsi="宋体"/>
        </w:rPr>
        <w:t>，合同价款的支付将按设计人在投标文件中填报的合同价款分配比例分别进行支付至联合体牵头人单位和联合体成员单位，或者按照专用条款的约定支付给联合体指定的一个联合体成员。</w:t>
      </w:r>
    </w:p>
    <w:p>
      <w:pPr>
        <w:pStyle w:val="35"/>
        <w:spacing w:line="360" w:lineRule="auto"/>
        <w:ind w:firstLine="0" w:firstLineChars="0"/>
        <w:rPr>
          <w:rFonts w:ascii="宋体" w:hAnsi="宋体"/>
        </w:rPr>
      </w:pPr>
      <w:r>
        <w:rPr>
          <w:rFonts w:ascii="宋体" w:hAnsi="宋体"/>
        </w:rPr>
        <w:t>10.4.3设计人</w:t>
      </w:r>
      <w:r>
        <w:rPr>
          <w:rFonts w:hint="eastAsia" w:ascii="宋体" w:hAnsi="宋体"/>
        </w:rPr>
        <w:t>或其指定收款人</w:t>
      </w:r>
      <w:r>
        <w:rPr>
          <w:rFonts w:ascii="宋体" w:hAnsi="宋体"/>
        </w:rPr>
        <w:t>应在每一阶段工作完成后的14日内向发包人提出付款申请，发包人审查无误</w:t>
      </w:r>
      <w:r>
        <w:rPr>
          <w:rFonts w:hint="eastAsia" w:ascii="宋体" w:hAnsi="宋体"/>
        </w:rPr>
        <w:t>、</w:t>
      </w:r>
      <w:r>
        <w:rPr>
          <w:rFonts w:ascii="宋体" w:hAnsi="宋体"/>
        </w:rPr>
        <w:t>签署</w:t>
      </w:r>
      <w:r>
        <w:rPr>
          <w:rFonts w:hint="eastAsia" w:ascii="宋体" w:hAnsi="宋体"/>
        </w:rPr>
        <w:t>同</w:t>
      </w:r>
      <w:r>
        <w:rPr>
          <w:rFonts w:ascii="宋体" w:hAnsi="宋体"/>
        </w:rPr>
        <w:t>意</w:t>
      </w:r>
      <w:r>
        <w:rPr>
          <w:rFonts w:hint="eastAsia" w:ascii="宋体" w:hAnsi="宋体"/>
        </w:rPr>
        <w:t>并在收到设计人或其指定收款人应提交相关金额的正式发票后（自有资金项目，设计人应提交与请款金额相一致的增值税专用发票）安排</w:t>
      </w:r>
      <w:r>
        <w:rPr>
          <w:rFonts w:ascii="宋体" w:hAnsi="宋体"/>
        </w:rPr>
        <w:t>付款。</w:t>
      </w:r>
      <w:r>
        <w:rPr>
          <w:rFonts w:hint="eastAsia" w:ascii="宋体" w:hAnsi="宋体"/>
        </w:rPr>
        <w:t>设计人或其指定收款人逾期提供发票，发包人付款期限相应顺延，因此引致的付款迟延等责任均由设计人自行承担。</w:t>
      </w:r>
      <w:r>
        <w:rPr>
          <w:rFonts w:ascii="宋体" w:hAnsi="宋体"/>
        </w:rPr>
        <w:t>若因</w:t>
      </w:r>
      <w:r>
        <w:rPr>
          <w:rFonts w:hint="eastAsia" w:ascii="宋体" w:hAnsi="宋体"/>
        </w:rPr>
        <w:t>发包人付款</w:t>
      </w:r>
      <w:r>
        <w:rPr>
          <w:rFonts w:ascii="宋体" w:hAnsi="宋体"/>
        </w:rPr>
        <w:t>审批影响支付进度，</w:t>
      </w:r>
      <w:r>
        <w:rPr>
          <w:rFonts w:hint="eastAsia" w:ascii="宋体" w:hAnsi="宋体"/>
        </w:rPr>
        <w:t>设计人</w:t>
      </w:r>
      <w:r>
        <w:rPr>
          <w:rFonts w:ascii="宋体" w:hAnsi="宋体"/>
        </w:rPr>
        <w:t>予以</w:t>
      </w:r>
      <w:r>
        <w:rPr>
          <w:rFonts w:hint="eastAsia" w:ascii="宋体" w:hAnsi="宋体"/>
        </w:rPr>
        <w:t>认可</w:t>
      </w:r>
      <w:r>
        <w:rPr>
          <w:rFonts w:ascii="宋体" w:hAnsi="宋体"/>
        </w:rPr>
        <w:t>，并不得就此向</w:t>
      </w:r>
      <w:r>
        <w:rPr>
          <w:rFonts w:hint="eastAsia" w:ascii="宋体" w:hAnsi="宋体"/>
        </w:rPr>
        <w:t>发包人</w:t>
      </w:r>
      <w:r>
        <w:rPr>
          <w:rFonts w:ascii="宋体" w:hAnsi="宋体"/>
        </w:rPr>
        <w:t>索赔。在此之前，设计人应提供专用</w:t>
      </w:r>
      <w:r>
        <w:rPr>
          <w:rFonts w:hint="eastAsia" w:ascii="宋体" w:hAnsi="宋体"/>
        </w:rPr>
        <w:t>账</w:t>
      </w:r>
      <w:r>
        <w:rPr>
          <w:rFonts w:ascii="宋体" w:hAnsi="宋体"/>
        </w:rPr>
        <w:t>户报</w:t>
      </w:r>
      <w:r>
        <w:rPr>
          <w:rFonts w:hint="eastAsia" w:ascii="宋体" w:hAnsi="宋体"/>
        </w:rPr>
        <w:t>发包人</w:t>
      </w:r>
      <w:r>
        <w:rPr>
          <w:rFonts w:ascii="宋体" w:hAnsi="宋体"/>
        </w:rPr>
        <w:t>备案，以便</w:t>
      </w:r>
      <w:r>
        <w:rPr>
          <w:rFonts w:hint="eastAsia" w:ascii="宋体" w:hAnsi="宋体"/>
        </w:rPr>
        <w:t>合同价款</w:t>
      </w:r>
      <w:r>
        <w:rPr>
          <w:rFonts w:ascii="宋体" w:hAnsi="宋体"/>
        </w:rPr>
        <w:t>及时支付。</w:t>
      </w:r>
    </w:p>
    <w:p>
      <w:pPr>
        <w:pStyle w:val="35"/>
        <w:spacing w:line="360" w:lineRule="auto"/>
        <w:ind w:firstLine="0" w:firstLineChars="0"/>
        <w:rPr>
          <w:rFonts w:ascii="宋体" w:hAnsi="宋体"/>
        </w:rPr>
      </w:pPr>
      <w:r>
        <w:rPr>
          <w:rFonts w:ascii="宋体" w:hAnsi="宋体"/>
        </w:rPr>
        <w:t>10.4.4</w:t>
      </w:r>
      <w:r>
        <w:rPr>
          <w:rFonts w:hint="eastAsia" w:ascii="宋体" w:hAnsi="宋体"/>
        </w:rPr>
        <w:t>若设计人为中国境外（含国内港、澳、台地区）单位时，由发包人代扣代缴中国境内有法定代扣代缴义务的税款后，再以税后金额支付。相关税款缴纳按照中国境内相关税务法律法规及发包人当地税务主管部门管理规定执行。</w:t>
      </w:r>
    </w:p>
    <w:p>
      <w:pPr>
        <w:pStyle w:val="5"/>
        <w:rPr>
          <w:rFonts w:ascii="宋体" w:hAnsi="宋体"/>
        </w:rPr>
      </w:pPr>
      <w:bookmarkStart w:id="53" w:name="_Toc65857589"/>
      <w:r>
        <w:rPr>
          <w:rFonts w:ascii="宋体" w:hAnsi="宋体"/>
        </w:rPr>
        <w:t>10.5履约评价</w:t>
      </w:r>
      <w:bookmarkEnd w:id="53"/>
    </w:p>
    <w:p>
      <w:pPr>
        <w:spacing w:line="360" w:lineRule="auto"/>
        <w:rPr>
          <w:rFonts w:ascii="宋体" w:hAnsi="宋体"/>
        </w:rPr>
      </w:pPr>
      <w:r>
        <w:rPr>
          <w:rFonts w:ascii="宋体" w:hAnsi="宋体"/>
        </w:rPr>
        <w:t>10.5.1</w:t>
      </w:r>
      <w:r>
        <w:rPr>
          <w:rFonts w:hint="eastAsia" w:ascii="宋体" w:hAnsi="宋体"/>
        </w:rPr>
        <w:t>为了保障本合同的顺利、高效、质量履行，发包人将对设计人的全程履约表现和工作成果进行评价，其目的是对设计人保质保量的工作予以肯定，对设计人客观存在的问题进行处理，公平奖惩。</w:t>
      </w:r>
    </w:p>
    <w:p>
      <w:pPr>
        <w:pStyle w:val="4"/>
        <w:rPr>
          <w:rFonts w:ascii="宋体" w:hAnsi="宋体"/>
        </w:rPr>
      </w:pPr>
      <w:bookmarkStart w:id="54" w:name="_Toc65857590"/>
      <w:r>
        <w:rPr>
          <w:rFonts w:hint="eastAsia" w:ascii="宋体" w:hAnsi="宋体"/>
        </w:rPr>
        <w:t>第十一条</w:t>
      </w:r>
      <w:r>
        <w:rPr>
          <w:rFonts w:ascii="宋体" w:hAnsi="宋体"/>
        </w:rPr>
        <w:t xml:space="preserve"> </w:t>
      </w:r>
      <w:r>
        <w:rPr>
          <w:rFonts w:hint="eastAsia" w:ascii="宋体" w:hAnsi="宋体"/>
        </w:rPr>
        <w:t>变更</w:t>
      </w:r>
      <w:bookmarkEnd w:id="54"/>
    </w:p>
    <w:p>
      <w:pPr>
        <w:spacing w:line="360" w:lineRule="auto"/>
        <w:rPr>
          <w:rFonts w:ascii="宋体" w:hAnsi="宋体"/>
        </w:rPr>
      </w:pPr>
      <w:r>
        <w:rPr>
          <w:rFonts w:ascii="宋体" w:hAnsi="宋体"/>
        </w:rPr>
        <w:t>11.1</w:t>
      </w:r>
      <w:r>
        <w:rPr>
          <w:rFonts w:hint="eastAsia" w:ascii="宋体" w:hAnsi="宋体"/>
        </w:rPr>
        <w:t>在设计过程中，发包人变更工程设计的内容、规模、功能、条件等，应当向设计人提供书面要求，设计人在不违反法律规定以及技术标准强制性规定的前提下应当按照发包人要求，在其指定时间内完成变更工程设计。</w:t>
      </w:r>
    </w:p>
    <w:p>
      <w:pPr>
        <w:spacing w:line="360" w:lineRule="auto"/>
        <w:rPr>
          <w:rFonts w:ascii="宋体" w:hAnsi="宋体"/>
        </w:rPr>
      </w:pPr>
      <w:r>
        <w:rPr>
          <w:rFonts w:ascii="宋体" w:hAnsi="宋体"/>
        </w:rPr>
        <w:t>11.2</w:t>
      </w:r>
      <w:r>
        <w:rPr>
          <w:rFonts w:hint="eastAsia" w:ascii="宋体" w:hAnsi="宋体"/>
        </w:rPr>
        <w:t>设计人收到发包人发出的变更设计指令后，认为变更违反法律或工程建设强制性标准，或者变更设计将降低工程的安全性或适用性的，应及时向发包人书面报告并提出建议；在不违反法律和工程建设强制性标准的前提下，设计人应当按照发包人的要求执行变更设计。</w:t>
      </w:r>
    </w:p>
    <w:p>
      <w:pPr>
        <w:spacing w:line="360" w:lineRule="auto"/>
        <w:rPr>
          <w:rFonts w:ascii="宋体" w:hAnsi="宋体"/>
        </w:rPr>
      </w:pPr>
      <w:r>
        <w:rPr>
          <w:rFonts w:ascii="宋体" w:hAnsi="宋体"/>
        </w:rPr>
        <w:t>11.3</w:t>
      </w:r>
      <w:r>
        <w:rPr>
          <w:rFonts w:hint="eastAsia" w:ascii="宋体" w:hAnsi="宋体"/>
        </w:rPr>
        <w:t>设计人收到发包人发出的变更设计指令后</w:t>
      </w:r>
      <w:r>
        <w:rPr>
          <w:rFonts w:ascii="宋体" w:hAnsi="宋体"/>
        </w:rPr>
        <w:t>7</w:t>
      </w:r>
      <w:r>
        <w:rPr>
          <w:rFonts w:hint="eastAsia" w:ascii="宋体" w:hAnsi="宋体"/>
        </w:rPr>
        <w:t>日内，应就执行本项设计修改对设计周期、设计进度计划的影响向发包人提交书面报告。如执行本项变更设计构成重大变更的，设计人书面报告还应包括对增加工作量的预估以及对设计费的处理建议。</w:t>
      </w:r>
    </w:p>
    <w:p>
      <w:pPr>
        <w:spacing w:line="360" w:lineRule="auto"/>
        <w:rPr>
          <w:rFonts w:ascii="宋体" w:hAnsi="宋体"/>
        </w:rPr>
      </w:pPr>
      <w:r>
        <w:rPr>
          <w:rFonts w:ascii="宋体" w:hAnsi="宋体"/>
        </w:rPr>
        <w:t>11.4</w:t>
      </w:r>
      <w:r>
        <w:rPr>
          <w:rFonts w:hint="eastAsia" w:ascii="宋体" w:hAnsi="宋体"/>
        </w:rPr>
        <w:t>无论设计人书面报告提出的设计周期、设计进度计划及设计费处理是否得到发包人的确认或同意，设计人不应延误设计工作和变更设计工作。</w:t>
      </w:r>
    </w:p>
    <w:p>
      <w:pPr>
        <w:spacing w:line="360" w:lineRule="auto"/>
        <w:rPr>
          <w:rFonts w:ascii="宋体" w:hAnsi="宋体"/>
        </w:rPr>
      </w:pPr>
      <w:r>
        <w:rPr>
          <w:rFonts w:ascii="宋体" w:hAnsi="宋体"/>
        </w:rPr>
        <w:t>11.5</w:t>
      </w:r>
      <w:r>
        <w:rPr>
          <w:rFonts w:hint="eastAsia" w:ascii="宋体" w:hAnsi="宋体"/>
        </w:rPr>
        <w:t>因设计人自身的设计缺陷引起的设计修改或变更，设计人应无条件负责优化完善设计文件，直至合格并通过审查。</w:t>
      </w:r>
    </w:p>
    <w:p>
      <w:pPr>
        <w:pStyle w:val="4"/>
        <w:rPr>
          <w:rFonts w:ascii="宋体" w:hAnsi="宋体"/>
        </w:rPr>
      </w:pPr>
      <w:bookmarkStart w:id="55" w:name="_Toc65857591"/>
      <w:r>
        <w:rPr>
          <w:rFonts w:hint="eastAsia" w:ascii="宋体" w:hAnsi="宋体"/>
        </w:rPr>
        <w:t>第十二条</w:t>
      </w:r>
      <w:r>
        <w:rPr>
          <w:rFonts w:ascii="宋体" w:hAnsi="宋体"/>
        </w:rPr>
        <w:t xml:space="preserve"> </w:t>
      </w:r>
      <w:r>
        <w:rPr>
          <w:rFonts w:hint="eastAsia" w:ascii="宋体" w:hAnsi="宋体"/>
        </w:rPr>
        <w:t>履约担保</w:t>
      </w:r>
      <w:bookmarkEnd w:id="55"/>
      <w:r>
        <w:rPr>
          <w:rFonts w:hint="eastAsia" w:ascii="宋体" w:hAnsi="宋体"/>
        </w:rPr>
        <w:t>（此条不适用）</w:t>
      </w:r>
    </w:p>
    <w:p>
      <w:pPr>
        <w:pStyle w:val="35"/>
        <w:spacing w:line="360" w:lineRule="auto"/>
        <w:ind w:firstLine="0" w:firstLineChars="0"/>
        <w:rPr>
          <w:rFonts w:ascii="宋体" w:hAnsi="宋体"/>
        </w:rPr>
      </w:pPr>
      <w:r>
        <w:rPr>
          <w:rFonts w:ascii="宋体" w:hAnsi="宋体"/>
        </w:rPr>
        <w:t>12.1</w:t>
      </w:r>
      <w:r>
        <w:rPr>
          <w:rFonts w:hint="eastAsia" w:ascii="宋体" w:hAnsi="宋体"/>
        </w:rPr>
        <w:t>合同</w:t>
      </w:r>
      <w:r>
        <w:rPr>
          <w:rFonts w:ascii="宋体" w:hAnsi="宋体"/>
        </w:rPr>
        <w:t>是否</w:t>
      </w:r>
      <w:r>
        <w:rPr>
          <w:rFonts w:hint="eastAsia" w:ascii="宋体" w:hAnsi="宋体"/>
        </w:rPr>
        <w:t>设</w:t>
      </w:r>
      <w:r>
        <w:rPr>
          <w:rFonts w:ascii="宋体" w:hAnsi="宋体"/>
        </w:rPr>
        <w:t>定履约担保</w:t>
      </w:r>
      <w:r>
        <w:rPr>
          <w:rFonts w:hint="eastAsia" w:ascii="宋体" w:hAnsi="宋体"/>
        </w:rPr>
        <w:t>、</w:t>
      </w:r>
      <w:r>
        <w:rPr>
          <w:rFonts w:ascii="宋体" w:hAnsi="宋体"/>
        </w:rPr>
        <w:t>履约担保金额及履约保函有效期在专用条款中明确。</w:t>
      </w:r>
      <w:r>
        <w:rPr>
          <w:rFonts w:hint="eastAsia" w:ascii="宋体" w:hAnsi="宋体"/>
        </w:rPr>
        <w:t>如合同专用条款约定本项目设定履约担保的，</w:t>
      </w:r>
      <w:r>
        <w:rPr>
          <w:rFonts w:ascii="宋体" w:hAnsi="宋体"/>
        </w:rPr>
        <w:t>设计人应在收到中标通知书</w:t>
      </w:r>
      <w:r>
        <w:rPr>
          <w:rFonts w:ascii="宋体" w:hAnsi="宋体"/>
          <w:u w:val="single"/>
        </w:rPr>
        <w:t>14</w:t>
      </w:r>
      <w:r>
        <w:rPr>
          <w:rFonts w:hint="eastAsia" w:ascii="宋体" w:hAnsi="宋体"/>
          <w:u w:val="single"/>
        </w:rPr>
        <w:t xml:space="preserve"> </w:t>
      </w:r>
      <w:r>
        <w:rPr>
          <w:rFonts w:ascii="宋体" w:hAnsi="宋体"/>
        </w:rPr>
        <w:t>日内并在签订合同协议书前提供履约担保，履约担保金额为</w:t>
      </w:r>
      <w:r>
        <w:rPr>
          <w:rFonts w:hint="eastAsia" w:ascii="宋体" w:hAnsi="宋体"/>
        </w:rPr>
        <w:t>签约合同价</w:t>
      </w:r>
      <w:r>
        <w:rPr>
          <w:rFonts w:ascii="宋体" w:hAnsi="宋体"/>
        </w:rPr>
        <w:t>的</w:t>
      </w:r>
      <w:r>
        <w:rPr>
          <w:rFonts w:ascii="宋体" w:hAnsi="宋体"/>
          <w:u w:val="single"/>
        </w:rPr>
        <w:t xml:space="preserve"> 10 </w:t>
      </w:r>
      <w:r>
        <w:rPr>
          <w:rFonts w:ascii="宋体" w:hAnsi="宋体"/>
        </w:rPr>
        <w:t>%。履约担保应采用履约保函形式提交，并由</w:t>
      </w:r>
      <w:r>
        <w:rPr>
          <w:rFonts w:hint="eastAsia" w:ascii="宋体" w:hAnsi="宋体"/>
        </w:rPr>
        <w:t>经发包人认可的</w:t>
      </w:r>
      <w:r>
        <w:rPr>
          <w:rFonts w:ascii="宋体" w:hAnsi="宋体"/>
          <w:u w:val="single"/>
        </w:rPr>
        <w:t>国有商业银行或</w:t>
      </w:r>
      <w:r>
        <w:rPr>
          <w:rFonts w:hint="eastAsia" w:ascii="宋体" w:hAnsi="宋体"/>
          <w:u w:val="single"/>
        </w:rPr>
        <w:t>全国性</w:t>
      </w:r>
      <w:r>
        <w:rPr>
          <w:rFonts w:ascii="宋体" w:hAnsi="宋体"/>
          <w:u w:val="single"/>
        </w:rPr>
        <w:t>股份制商业银行的支行或其以上级别银行</w:t>
      </w:r>
      <w:r>
        <w:rPr>
          <w:rFonts w:ascii="宋体" w:hAnsi="宋体"/>
        </w:rPr>
        <w:t>开具。执行本条</w:t>
      </w:r>
      <w:r>
        <w:rPr>
          <w:rFonts w:hint="eastAsia" w:ascii="宋体" w:hAnsi="宋体"/>
        </w:rPr>
        <w:t>约</w:t>
      </w:r>
      <w:r>
        <w:rPr>
          <w:rFonts w:ascii="宋体" w:hAnsi="宋体"/>
        </w:rPr>
        <w:t>定所需的费用由设计人承担。</w:t>
      </w:r>
    </w:p>
    <w:p>
      <w:pPr>
        <w:pStyle w:val="35"/>
        <w:spacing w:line="360" w:lineRule="auto"/>
        <w:ind w:firstLine="0" w:firstLineChars="0"/>
        <w:rPr>
          <w:rFonts w:ascii="宋体" w:hAnsi="宋体"/>
        </w:rPr>
      </w:pPr>
      <w:r>
        <w:rPr>
          <w:rFonts w:ascii="宋体" w:hAnsi="宋体"/>
        </w:rPr>
        <w:t>12.2联合体的履约保函应由联合体牵头人</w:t>
      </w:r>
      <w:r>
        <w:rPr>
          <w:rFonts w:hint="eastAsia" w:ascii="宋体" w:hAnsi="宋体"/>
        </w:rPr>
        <w:t>出具，</w:t>
      </w:r>
      <w:r>
        <w:rPr>
          <w:rFonts w:ascii="宋体" w:hAnsi="宋体"/>
        </w:rPr>
        <w:t>或</w:t>
      </w:r>
      <w:r>
        <w:rPr>
          <w:rFonts w:hint="eastAsia" w:ascii="宋体" w:hAnsi="宋体"/>
        </w:rPr>
        <w:t>发包</w:t>
      </w:r>
      <w:r>
        <w:rPr>
          <w:rFonts w:ascii="宋体" w:hAnsi="宋体"/>
        </w:rPr>
        <w:t>人同意的其他方式出具。</w:t>
      </w:r>
    </w:p>
    <w:p>
      <w:pPr>
        <w:rPr>
          <w:rFonts w:ascii="宋体" w:hAnsi="宋体"/>
        </w:rPr>
      </w:pPr>
      <w:r>
        <w:rPr>
          <w:rFonts w:ascii="宋体" w:hAnsi="宋体"/>
        </w:rPr>
        <w:t>12.3</w:t>
      </w:r>
      <w:r>
        <w:rPr>
          <w:rFonts w:hint="eastAsia" w:ascii="宋体" w:hAnsi="宋体"/>
        </w:rPr>
        <w:t>发包</w:t>
      </w:r>
      <w:r>
        <w:rPr>
          <w:rFonts w:ascii="宋体" w:hAnsi="宋体"/>
        </w:rPr>
        <w:t>人对履约保函提出的任何索赔要求，均应在履约保函有效期内提出。</w:t>
      </w:r>
    </w:p>
    <w:p>
      <w:pPr>
        <w:pStyle w:val="4"/>
        <w:rPr>
          <w:rFonts w:ascii="宋体" w:hAnsi="宋体"/>
        </w:rPr>
      </w:pPr>
      <w:bookmarkStart w:id="56" w:name="_Toc65857592"/>
      <w:r>
        <w:rPr>
          <w:rFonts w:hint="eastAsia" w:ascii="宋体" w:hAnsi="宋体"/>
        </w:rPr>
        <w:t>第十三条</w:t>
      </w:r>
      <w:r>
        <w:rPr>
          <w:rFonts w:ascii="宋体" w:hAnsi="宋体"/>
        </w:rPr>
        <w:t xml:space="preserve"> </w:t>
      </w:r>
      <w:r>
        <w:rPr>
          <w:rFonts w:hint="eastAsia" w:ascii="宋体" w:hAnsi="宋体"/>
        </w:rPr>
        <w:t>专业责任与保险</w:t>
      </w:r>
      <w:bookmarkEnd w:id="56"/>
    </w:p>
    <w:p>
      <w:pPr>
        <w:pStyle w:val="5"/>
        <w:rPr>
          <w:rFonts w:ascii="宋体" w:hAnsi="宋体"/>
        </w:rPr>
      </w:pPr>
      <w:bookmarkStart w:id="57" w:name="_Toc65857593"/>
      <w:r>
        <w:rPr>
          <w:rFonts w:ascii="宋体" w:hAnsi="宋体"/>
        </w:rPr>
        <w:t>13.1</w:t>
      </w:r>
      <w:r>
        <w:rPr>
          <w:rFonts w:hint="eastAsia" w:ascii="宋体" w:hAnsi="宋体"/>
        </w:rPr>
        <w:t>专业责任</w:t>
      </w:r>
      <w:bookmarkEnd w:id="57"/>
    </w:p>
    <w:p>
      <w:pPr>
        <w:spacing w:line="360" w:lineRule="auto"/>
        <w:rPr>
          <w:rFonts w:ascii="宋体" w:hAnsi="宋体"/>
        </w:rPr>
      </w:pPr>
      <w:r>
        <w:rPr>
          <w:rFonts w:ascii="宋体" w:hAnsi="宋体"/>
        </w:rPr>
        <w:t>13.1.1</w:t>
      </w:r>
      <w:r>
        <w:rPr>
          <w:rFonts w:hint="eastAsia" w:ascii="宋体" w:hAnsi="宋体"/>
        </w:rPr>
        <w:t>设计人应运用自身一切合理的专业技术和经验知识，按照公认的职业标准，认真、严谨、勤勉地履行其在本合同项下的责任和义务。</w:t>
      </w:r>
    </w:p>
    <w:p>
      <w:pPr>
        <w:spacing w:line="360" w:lineRule="auto"/>
        <w:rPr>
          <w:rFonts w:ascii="宋体" w:hAnsi="宋体"/>
        </w:rPr>
      </w:pPr>
      <w:r>
        <w:rPr>
          <w:rFonts w:ascii="宋体" w:hAnsi="宋体"/>
        </w:rPr>
        <w:t>13.1.2设计人对本合同工程设计质量的责任则是设计使用年限内的终身责任。</w:t>
      </w:r>
    </w:p>
    <w:p>
      <w:pPr>
        <w:pStyle w:val="5"/>
        <w:rPr>
          <w:rFonts w:ascii="宋体" w:hAnsi="宋体"/>
        </w:rPr>
      </w:pPr>
      <w:bookmarkStart w:id="58" w:name="_Toc65857594"/>
      <w:r>
        <w:rPr>
          <w:rFonts w:ascii="宋体" w:hAnsi="宋体"/>
        </w:rPr>
        <w:t>13.2</w:t>
      </w:r>
      <w:r>
        <w:rPr>
          <w:rFonts w:hint="eastAsia" w:ascii="宋体" w:hAnsi="宋体"/>
        </w:rPr>
        <w:t>保险</w:t>
      </w:r>
      <w:bookmarkEnd w:id="58"/>
    </w:p>
    <w:p>
      <w:pPr>
        <w:spacing w:line="360" w:lineRule="auto"/>
        <w:rPr>
          <w:rFonts w:ascii="宋体" w:hAnsi="宋体"/>
        </w:rPr>
      </w:pPr>
      <w:r>
        <w:rPr>
          <w:rFonts w:ascii="宋体" w:hAnsi="宋体"/>
        </w:rPr>
        <w:t>13.2.1</w:t>
      </w:r>
      <w:r>
        <w:rPr>
          <w:rFonts w:hint="eastAsia" w:ascii="宋体" w:hAnsi="宋体"/>
        </w:rPr>
        <w:t>设计人应按发包人要求和行业惯例购买工程设计责任保险，专用条款另有约定的除外。</w:t>
      </w:r>
    </w:p>
    <w:p>
      <w:pPr>
        <w:spacing w:line="360" w:lineRule="auto"/>
        <w:rPr>
          <w:rFonts w:ascii="宋体" w:hAnsi="宋体"/>
        </w:rPr>
      </w:pPr>
      <w:r>
        <w:rPr>
          <w:rFonts w:ascii="宋体" w:hAnsi="宋体"/>
        </w:rPr>
        <w:t>13.2.2</w:t>
      </w:r>
      <w:r>
        <w:rPr>
          <w:rFonts w:hint="eastAsia" w:ascii="宋体" w:hAnsi="宋体"/>
        </w:rPr>
        <w:t>设计人应负责为其参与本项目设计的人员购买意外伤害保险，确保设计人员及工作人员在项目现场遭受意外伤害后能得到保险理赔。对于设计人员及工作人员在项目现场遭受的意外伤害，发包人无需承担赔偿责任。</w:t>
      </w:r>
    </w:p>
    <w:p>
      <w:pPr>
        <w:spacing w:line="360" w:lineRule="auto"/>
        <w:rPr>
          <w:rFonts w:ascii="宋体" w:hAnsi="宋体"/>
        </w:rPr>
      </w:pPr>
      <w:r>
        <w:rPr>
          <w:rFonts w:ascii="宋体" w:hAnsi="宋体"/>
        </w:rPr>
        <w:t>13.2.3</w:t>
      </w:r>
      <w:r>
        <w:rPr>
          <w:rFonts w:hint="eastAsia" w:ascii="宋体" w:hAnsi="宋体"/>
        </w:rPr>
        <w:t>设计人为实施本项工程，应参加发包人风险以外的其他有关的雇主责任保险，以使本项工程顺利进行。</w:t>
      </w:r>
    </w:p>
    <w:p>
      <w:pPr>
        <w:spacing w:line="360" w:lineRule="auto"/>
        <w:rPr>
          <w:rFonts w:ascii="宋体" w:hAnsi="宋体"/>
        </w:rPr>
      </w:pPr>
      <w:r>
        <w:rPr>
          <w:rFonts w:ascii="宋体" w:hAnsi="宋体"/>
        </w:rPr>
        <w:t>13.2.4</w:t>
      </w:r>
      <w:r>
        <w:rPr>
          <w:rFonts w:hint="eastAsia" w:ascii="宋体" w:hAnsi="宋体"/>
        </w:rPr>
        <w:t>发生工程设计保险事故后，设计人应按保险人要求进行报告，并负责办理保险理赔业务；保险金不足以补偿损失的，由设计人全额补偿。</w:t>
      </w:r>
    </w:p>
    <w:p>
      <w:pPr>
        <w:spacing w:line="360" w:lineRule="auto"/>
        <w:rPr>
          <w:rFonts w:ascii="宋体" w:hAnsi="宋体"/>
        </w:rPr>
      </w:pPr>
      <w:r>
        <w:rPr>
          <w:rFonts w:hint="eastAsia" w:ascii="宋体" w:hAnsi="宋体"/>
        </w:rPr>
        <w:t>13.2.5合同签订后15日内，设计人须把购买的本项目上述保险相关凭证报发包人备案，否则，发包人有权延期支付合同价款。上述保险保单等具体要求见专用条款。</w:t>
      </w:r>
    </w:p>
    <w:p>
      <w:pPr>
        <w:pStyle w:val="4"/>
        <w:rPr>
          <w:rFonts w:ascii="宋体" w:hAnsi="宋体"/>
        </w:rPr>
      </w:pPr>
      <w:bookmarkStart w:id="59" w:name="_Toc65857595"/>
      <w:r>
        <w:rPr>
          <w:rFonts w:hint="eastAsia" w:ascii="宋体" w:hAnsi="宋体"/>
        </w:rPr>
        <w:t>第十四条</w:t>
      </w:r>
      <w:r>
        <w:rPr>
          <w:rFonts w:ascii="宋体" w:hAnsi="宋体"/>
        </w:rPr>
        <w:t xml:space="preserve"> </w:t>
      </w:r>
      <w:r>
        <w:rPr>
          <w:rFonts w:hint="eastAsia" w:ascii="宋体" w:hAnsi="宋体"/>
        </w:rPr>
        <w:t>知识产权</w:t>
      </w:r>
      <w:bookmarkEnd w:id="59"/>
    </w:p>
    <w:p>
      <w:pPr>
        <w:pStyle w:val="35"/>
        <w:spacing w:line="360" w:lineRule="auto"/>
        <w:ind w:firstLine="0" w:firstLineChars="0"/>
        <w:rPr>
          <w:rFonts w:ascii="宋体" w:hAnsi="宋体"/>
        </w:rPr>
      </w:pPr>
      <w:r>
        <w:rPr>
          <w:rFonts w:ascii="宋体" w:hAnsi="宋体"/>
        </w:rPr>
        <w:t>14.1</w:t>
      </w:r>
      <w:r>
        <w:rPr>
          <w:rFonts w:hint="eastAsia" w:ascii="宋体" w:hAnsi="宋体"/>
        </w:rPr>
        <w:t>除专用条款另有约定外，设计人完成的所有设计工作成果，除署名权以外的著作权和其他知识产权均归发包人享有，未经发包人许可，设计人不得将相关成果用于其他任何项目，不得擅自在国内外刊物、学术或技术交流会上发表与本工程相关的成果。</w:t>
      </w:r>
    </w:p>
    <w:p>
      <w:pPr>
        <w:pStyle w:val="35"/>
        <w:spacing w:line="360" w:lineRule="auto"/>
        <w:ind w:firstLine="0" w:firstLineChars="0"/>
        <w:rPr>
          <w:rFonts w:ascii="宋体" w:hAnsi="宋体"/>
        </w:rPr>
      </w:pPr>
      <w:r>
        <w:rPr>
          <w:rFonts w:ascii="宋体" w:hAnsi="宋体"/>
        </w:rPr>
        <w:t>14.2设计人</w:t>
      </w:r>
      <w:r>
        <w:rPr>
          <w:rFonts w:hint="eastAsia" w:ascii="宋体" w:hAnsi="宋体"/>
        </w:rPr>
        <w:t>就本工程</w:t>
      </w:r>
      <w:r>
        <w:rPr>
          <w:rFonts w:ascii="宋体" w:hAnsi="宋体"/>
        </w:rPr>
        <w:t>在工程设计上使用的或准备采用的任何</w:t>
      </w:r>
      <w:r>
        <w:rPr>
          <w:rFonts w:hint="eastAsia" w:ascii="宋体" w:hAnsi="宋体"/>
        </w:rPr>
        <w:t>技术方案、</w:t>
      </w:r>
      <w:r>
        <w:rPr>
          <w:rFonts w:ascii="宋体" w:hAnsi="宋体"/>
        </w:rPr>
        <w:t>专利、</w:t>
      </w:r>
      <w:r>
        <w:rPr>
          <w:rFonts w:hint="eastAsia" w:ascii="宋体" w:hAnsi="宋体"/>
        </w:rPr>
        <w:t>作品</w:t>
      </w:r>
      <w:r>
        <w:rPr>
          <w:rFonts w:ascii="宋体" w:hAnsi="宋体"/>
        </w:rPr>
        <w:t>、商标或名称及其他受保护</w:t>
      </w:r>
      <w:r>
        <w:rPr>
          <w:rFonts w:hint="eastAsia" w:ascii="宋体" w:hAnsi="宋体"/>
        </w:rPr>
        <w:t>的权利客体等</w:t>
      </w:r>
      <w:r>
        <w:rPr>
          <w:rFonts w:ascii="宋体" w:hAnsi="宋体"/>
        </w:rPr>
        <w:t>都必须取得合法的授权，所产生的有关费用应由设计人承担</w:t>
      </w:r>
      <w:r>
        <w:rPr>
          <w:rFonts w:hint="eastAsia" w:ascii="宋体" w:hAnsi="宋体"/>
        </w:rPr>
        <w:t>，如设计人在设计工作中侵犯第三人权利而引起索赔和诉讼的所有费用都应由设计人承担。此外，设计人还应自行承担由此导致发包人因此遭受的全部损失，包括但不限于诉讼费、财产保全费、律师费、公证费及向第三人支付的经济赔偿等。</w:t>
      </w:r>
    </w:p>
    <w:p>
      <w:pPr>
        <w:pStyle w:val="4"/>
        <w:rPr>
          <w:rFonts w:ascii="宋体" w:hAnsi="宋体"/>
        </w:rPr>
      </w:pPr>
      <w:bookmarkStart w:id="60" w:name="_Toc65857596"/>
      <w:r>
        <w:rPr>
          <w:rFonts w:hint="eastAsia" w:ascii="宋体" w:hAnsi="宋体"/>
        </w:rPr>
        <w:t>第十五条</w:t>
      </w:r>
      <w:r>
        <w:rPr>
          <w:rFonts w:ascii="宋体" w:hAnsi="宋体"/>
        </w:rPr>
        <w:t xml:space="preserve"> </w:t>
      </w:r>
      <w:r>
        <w:rPr>
          <w:rFonts w:hint="eastAsia" w:ascii="宋体" w:hAnsi="宋体"/>
        </w:rPr>
        <w:t>违约责任</w:t>
      </w:r>
      <w:bookmarkEnd w:id="60"/>
    </w:p>
    <w:p>
      <w:pPr>
        <w:pStyle w:val="5"/>
        <w:rPr>
          <w:rFonts w:ascii="宋体" w:hAnsi="宋体"/>
        </w:rPr>
      </w:pPr>
      <w:bookmarkStart w:id="61" w:name="_Toc65857597"/>
      <w:r>
        <w:rPr>
          <w:rFonts w:ascii="宋体" w:hAnsi="宋体"/>
        </w:rPr>
        <w:t>15.1发包人的违约</w:t>
      </w:r>
      <w:bookmarkEnd w:id="61"/>
    </w:p>
    <w:p>
      <w:pPr>
        <w:pStyle w:val="35"/>
        <w:spacing w:line="360" w:lineRule="auto"/>
        <w:ind w:firstLine="0" w:firstLineChars="0"/>
        <w:rPr>
          <w:rFonts w:ascii="宋体" w:hAnsi="宋体"/>
        </w:rPr>
      </w:pPr>
      <w:r>
        <w:rPr>
          <w:rFonts w:ascii="宋体" w:hAnsi="宋体"/>
        </w:rPr>
        <w:t>15.1.1除合同另有约定外，由于发包人需要提前设计工作而导致增加的人员和费用，应另行</w:t>
      </w:r>
      <w:r>
        <w:rPr>
          <w:rFonts w:hint="eastAsia" w:ascii="宋体" w:hAnsi="宋体"/>
        </w:rPr>
        <w:t>协商</w:t>
      </w:r>
      <w:r>
        <w:rPr>
          <w:rFonts w:ascii="宋体" w:hAnsi="宋体"/>
        </w:rPr>
        <w:t>。</w:t>
      </w:r>
    </w:p>
    <w:p>
      <w:pPr>
        <w:pStyle w:val="35"/>
        <w:spacing w:line="360" w:lineRule="auto"/>
        <w:ind w:firstLine="0" w:firstLineChars="0"/>
        <w:rPr>
          <w:rFonts w:ascii="宋体" w:hAnsi="宋体"/>
        </w:rPr>
      </w:pPr>
      <w:r>
        <w:rPr>
          <w:rFonts w:ascii="宋体" w:hAnsi="宋体"/>
        </w:rPr>
        <w:t>15.1.2</w:t>
      </w:r>
      <w:r>
        <w:rPr>
          <w:rFonts w:hint="eastAsia" w:ascii="宋体" w:hAnsi="宋体"/>
        </w:rPr>
        <w:t>在设计人无违约行为的前提下，</w:t>
      </w:r>
      <w:r>
        <w:rPr>
          <w:rFonts w:ascii="宋体" w:hAnsi="宋体"/>
        </w:rPr>
        <w:t>发包人未按合同约定支付</w:t>
      </w:r>
      <w:r>
        <w:rPr>
          <w:rFonts w:hint="eastAsia" w:ascii="宋体" w:hAnsi="宋体"/>
        </w:rPr>
        <w:t>合同价款</w:t>
      </w:r>
      <w:r>
        <w:rPr>
          <w:rFonts w:ascii="宋体" w:hAnsi="宋体"/>
        </w:rPr>
        <w:t>且未向设计人说明原因的，应</w:t>
      </w:r>
      <w:r>
        <w:rPr>
          <w:rFonts w:hint="eastAsia" w:ascii="宋体" w:hAnsi="宋体"/>
        </w:rPr>
        <w:t>支付</w:t>
      </w:r>
      <w:r>
        <w:rPr>
          <w:rFonts w:ascii="宋体" w:hAnsi="宋体"/>
        </w:rPr>
        <w:t>逾期</w:t>
      </w:r>
      <w:r>
        <w:rPr>
          <w:rFonts w:hint="eastAsia" w:ascii="宋体" w:hAnsi="宋体"/>
        </w:rPr>
        <w:t>付款</w:t>
      </w:r>
      <w:r>
        <w:rPr>
          <w:rFonts w:ascii="宋体" w:hAnsi="宋体"/>
        </w:rPr>
        <w:t>违约金</w:t>
      </w:r>
      <w:r>
        <w:rPr>
          <w:rFonts w:hint="eastAsia" w:ascii="宋体" w:hAnsi="宋体"/>
        </w:rPr>
        <w:t>，具体</w:t>
      </w:r>
      <w:r>
        <w:rPr>
          <w:rFonts w:ascii="宋体" w:hAnsi="宋体"/>
        </w:rPr>
        <w:t>金额在专用条款中明确。</w:t>
      </w:r>
    </w:p>
    <w:p>
      <w:pPr>
        <w:pStyle w:val="5"/>
        <w:rPr>
          <w:rFonts w:ascii="宋体" w:hAnsi="宋体"/>
        </w:rPr>
      </w:pPr>
      <w:bookmarkStart w:id="62" w:name="_Toc65857598"/>
      <w:r>
        <w:rPr>
          <w:rFonts w:ascii="宋体" w:hAnsi="宋体"/>
        </w:rPr>
        <w:t>15.2设计人的违约</w:t>
      </w:r>
      <w:bookmarkEnd w:id="62"/>
    </w:p>
    <w:p>
      <w:pPr>
        <w:pStyle w:val="35"/>
        <w:spacing w:line="360" w:lineRule="auto"/>
        <w:ind w:firstLine="0" w:firstLineChars="0"/>
        <w:rPr>
          <w:rFonts w:ascii="宋体" w:hAnsi="宋体"/>
        </w:rPr>
      </w:pPr>
      <w:r>
        <w:rPr>
          <w:rFonts w:ascii="宋体" w:hAnsi="宋体"/>
        </w:rPr>
        <w:t>15.2.1设计人擅自将工程设计任务转包或分包的，发包人将有权</w:t>
      </w:r>
      <w:r>
        <w:rPr>
          <w:rFonts w:hint="eastAsia" w:ascii="宋体" w:hAnsi="宋体"/>
        </w:rPr>
        <w:t>单方解除</w:t>
      </w:r>
      <w:r>
        <w:rPr>
          <w:rFonts w:ascii="宋体" w:hAnsi="宋体"/>
        </w:rPr>
        <w:t>合同，</w:t>
      </w:r>
      <w:r>
        <w:rPr>
          <w:rFonts w:hint="eastAsia" w:ascii="宋体" w:hAnsi="宋体"/>
        </w:rPr>
        <w:t>同时，设计人应按照签约合同价</w:t>
      </w:r>
      <w:r>
        <w:rPr>
          <w:rFonts w:ascii="宋体" w:hAnsi="宋体"/>
        </w:rPr>
        <w:t>50%的</w:t>
      </w:r>
      <w:r>
        <w:rPr>
          <w:rFonts w:hint="eastAsia" w:ascii="宋体" w:hAnsi="宋体"/>
        </w:rPr>
        <w:t>标准向发包人支付</w:t>
      </w:r>
      <w:r>
        <w:rPr>
          <w:rFonts w:ascii="宋体" w:hAnsi="宋体"/>
        </w:rPr>
        <w:t>违约金。</w:t>
      </w:r>
    </w:p>
    <w:p>
      <w:pPr>
        <w:pStyle w:val="35"/>
        <w:spacing w:line="360" w:lineRule="auto"/>
        <w:ind w:firstLine="0" w:firstLineChars="0"/>
        <w:rPr>
          <w:rFonts w:ascii="宋体" w:hAnsi="宋体"/>
        </w:rPr>
      </w:pPr>
      <w:r>
        <w:rPr>
          <w:rFonts w:ascii="宋体" w:hAnsi="宋体"/>
        </w:rPr>
        <w:t>15.2.2设计人未按照国家相关部委现行的强制性技术标准、规范和规程进行工程设计，或未根据勘察成果资料进行工程设计，或设计人在设计文件中指定或变相指定材料或设备生产厂商、供应商的，</w:t>
      </w:r>
      <w:r>
        <w:rPr>
          <w:rFonts w:hint="eastAsia" w:ascii="宋体" w:hAnsi="宋体"/>
        </w:rPr>
        <w:t>设计人向发包人承担签约合同价</w:t>
      </w:r>
      <w:r>
        <w:rPr>
          <w:rFonts w:ascii="宋体" w:hAnsi="宋体"/>
        </w:rPr>
        <w:t>10%的违约金。</w:t>
      </w:r>
    </w:p>
    <w:p>
      <w:pPr>
        <w:pStyle w:val="35"/>
        <w:spacing w:line="360" w:lineRule="auto"/>
        <w:ind w:firstLine="0" w:firstLineChars="0"/>
        <w:rPr>
          <w:rFonts w:ascii="宋体" w:hAnsi="宋体"/>
        </w:rPr>
      </w:pPr>
      <w:r>
        <w:rPr>
          <w:rFonts w:ascii="宋体" w:hAnsi="宋体"/>
        </w:rPr>
        <w:t>15.2.3设计人未能按期提交设计各阶段成果文件的（发包人原因延长期限的除外），</w:t>
      </w:r>
      <w:r>
        <w:rPr>
          <w:rFonts w:hint="eastAsia" w:ascii="宋体" w:hAnsi="宋体"/>
        </w:rPr>
        <w:t>应当向发包人支付违约金。违约金的支付方式以及金额可在专用条款中具体约定。</w:t>
      </w:r>
      <w:r>
        <w:rPr>
          <w:rFonts w:ascii="宋体" w:hAnsi="宋体"/>
        </w:rPr>
        <w:t>延期超过30日时，发包人可以终止合同。</w:t>
      </w:r>
    </w:p>
    <w:p>
      <w:pPr>
        <w:pStyle w:val="35"/>
        <w:spacing w:line="360" w:lineRule="auto"/>
        <w:ind w:firstLine="0" w:firstLineChars="0"/>
        <w:rPr>
          <w:rFonts w:ascii="宋体" w:hAnsi="宋体"/>
        </w:rPr>
      </w:pPr>
      <w:r>
        <w:rPr>
          <w:rFonts w:ascii="宋体" w:hAnsi="宋体"/>
        </w:rPr>
        <w:t>15.2.4因设计人自身原因造成设计文件深度不够，资料不足、方案</w:t>
      </w:r>
      <w:r>
        <w:rPr>
          <w:rFonts w:hint="eastAsia" w:ascii="宋体" w:hAnsi="宋体"/>
        </w:rPr>
        <w:t>错误或</w:t>
      </w:r>
      <w:r>
        <w:rPr>
          <w:rFonts w:ascii="宋体" w:hAnsi="宋体"/>
        </w:rPr>
        <w:t>缺陷以及质量低劣而被要求返工的，除由设计人负责继续完善设计外，发包人可视造成的时间延误和费用损失，</w:t>
      </w:r>
      <w:r>
        <w:rPr>
          <w:rFonts w:hint="eastAsia" w:ascii="宋体" w:hAnsi="宋体"/>
        </w:rPr>
        <w:t>有权要求</w:t>
      </w:r>
      <w:r>
        <w:rPr>
          <w:rFonts w:ascii="宋体" w:hAnsi="宋体"/>
        </w:rPr>
        <w:t>设计人</w:t>
      </w:r>
      <w:r>
        <w:rPr>
          <w:rFonts w:hint="eastAsia" w:ascii="宋体" w:hAnsi="宋体"/>
        </w:rPr>
        <w:t>提出要求设计人承担签约合同价</w:t>
      </w:r>
      <w:r>
        <w:rPr>
          <w:rFonts w:ascii="宋体" w:hAnsi="宋体"/>
        </w:rPr>
        <w:t>30%的违约金，同时</w:t>
      </w:r>
      <w:r>
        <w:rPr>
          <w:rFonts w:hint="eastAsia" w:ascii="宋体" w:hAnsi="宋体"/>
        </w:rPr>
        <w:t>，</w:t>
      </w:r>
      <w:r>
        <w:rPr>
          <w:rFonts w:ascii="宋体" w:hAnsi="宋体"/>
        </w:rPr>
        <w:t>发包人有权</w:t>
      </w:r>
      <w:r>
        <w:rPr>
          <w:rFonts w:hint="eastAsia" w:ascii="宋体" w:hAnsi="宋体"/>
        </w:rPr>
        <w:t>单方解除</w:t>
      </w:r>
      <w:r>
        <w:rPr>
          <w:rFonts w:ascii="宋体" w:hAnsi="宋体"/>
        </w:rPr>
        <w:t>合同。</w:t>
      </w:r>
    </w:p>
    <w:p>
      <w:pPr>
        <w:pStyle w:val="35"/>
        <w:spacing w:line="360" w:lineRule="auto"/>
        <w:ind w:firstLine="0" w:firstLineChars="0"/>
        <w:rPr>
          <w:rFonts w:ascii="宋体" w:hAnsi="宋体"/>
        </w:rPr>
      </w:pPr>
      <w:r>
        <w:rPr>
          <w:rFonts w:hint="eastAsia" w:ascii="宋体" w:hAnsi="宋体"/>
        </w:rPr>
        <w:t>如因</w:t>
      </w:r>
      <w:r>
        <w:rPr>
          <w:rFonts w:ascii="宋体" w:hAnsi="宋体"/>
        </w:rPr>
        <w:t>设计人</w:t>
      </w:r>
      <w:r>
        <w:rPr>
          <w:rFonts w:hint="eastAsia" w:ascii="宋体" w:hAnsi="宋体"/>
        </w:rPr>
        <w:t>设计文件存在缺陷导致工程出现质量缺陷，则设计人除应按照前述约定支付违约金外，还应额外赔偿发包人因此遭受的全部损失（包括但不限于工程质量缺陷修复</w:t>
      </w:r>
      <w:r>
        <w:rPr>
          <w:rFonts w:ascii="宋体" w:hAnsi="宋体"/>
        </w:rPr>
        <w:t>/新建费用、发包人额外支出或无法收取的租金损失、律师费、公证费、鉴定费、诉讼费等）。</w:t>
      </w:r>
    </w:p>
    <w:p>
      <w:pPr>
        <w:pStyle w:val="35"/>
        <w:spacing w:line="360" w:lineRule="auto"/>
        <w:ind w:firstLine="0" w:firstLineChars="0"/>
        <w:rPr>
          <w:rFonts w:ascii="宋体" w:hAnsi="宋体"/>
        </w:rPr>
      </w:pPr>
      <w:r>
        <w:rPr>
          <w:rFonts w:ascii="宋体" w:hAnsi="宋体"/>
        </w:rPr>
        <w:t>15.2.5未经发包人同意，设计人不得擅自更换投标书中承诺的主要人员。违反本款</w:t>
      </w:r>
      <w:r>
        <w:rPr>
          <w:rFonts w:hint="eastAsia" w:ascii="宋体" w:hAnsi="宋体"/>
        </w:rPr>
        <w:t>约</w:t>
      </w:r>
      <w:r>
        <w:rPr>
          <w:rFonts w:ascii="宋体" w:hAnsi="宋体"/>
        </w:rPr>
        <w:t>定时，发包人有权</w:t>
      </w:r>
      <w:r>
        <w:rPr>
          <w:rFonts w:hint="eastAsia" w:ascii="宋体" w:hAnsi="宋体"/>
        </w:rPr>
        <w:t>要求</w:t>
      </w:r>
      <w:r>
        <w:rPr>
          <w:rFonts w:ascii="宋体" w:hAnsi="宋体"/>
        </w:rPr>
        <w:t>设计人</w:t>
      </w:r>
      <w:r>
        <w:rPr>
          <w:rFonts w:hint="eastAsia" w:ascii="宋体" w:hAnsi="宋体"/>
        </w:rPr>
        <w:t>承担违约责任</w:t>
      </w:r>
      <w:r>
        <w:rPr>
          <w:rFonts w:ascii="宋体" w:hAnsi="宋体"/>
        </w:rPr>
        <w:t>，</w:t>
      </w:r>
      <w:r>
        <w:rPr>
          <w:rFonts w:hint="eastAsia" w:ascii="宋体" w:hAnsi="宋体"/>
        </w:rPr>
        <w:t>具体</w:t>
      </w:r>
      <w:r>
        <w:rPr>
          <w:rFonts w:ascii="宋体" w:hAnsi="宋体"/>
        </w:rPr>
        <w:t>标准在专用条款中明确。</w:t>
      </w:r>
    </w:p>
    <w:p>
      <w:pPr>
        <w:pStyle w:val="35"/>
        <w:spacing w:line="360" w:lineRule="auto"/>
        <w:ind w:firstLine="0" w:firstLineChars="0"/>
        <w:rPr>
          <w:rFonts w:ascii="宋体" w:hAnsi="宋体"/>
        </w:rPr>
      </w:pPr>
      <w:r>
        <w:rPr>
          <w:rFonts w:ascii="宋体" w:hAnsi="宋体"/>
        </w:rPr>
        <w:t>15.2.6若设计人实际投入到本合同工程的后续服务人员低于投标书承诺的，发包人有权按专用条款</w:t>
      </w:r>
      <w:r>
        <w:rPr>
          <w:rFonts w:hint="eastAsia" w:ascii="宋体" w:hAnsi="宋体"/>
        </w:rPr>
        <w:t>约</w:t>
      </w:r>
      <w:r>
        <w:rPr>
          <w:rFonts w:ascii="宋体" w:hAnsi="宋体"/>
        </w:rPr>
        <w:t>定计扣</w:t>
      </w:r>
      <w:r>
        <w:rPr>
          <w:rFonts w:hint="eastAsia" w:ascii="宋体" w:hAnsi="宋体"/>
        </w:rPr>
        <w:t>合同价款</w:t>
      </w:r>
      <w:r>
        <w:rPr>
          <w:rFonts w:ascii="宋体" w:hAnsi="宋体"/>
        </w:rPr>
        <w:t>，直至终止合同。</w:t>
      </w:r>
    </w:p>
    <w:p>
      <w:pPr>
        <w:pStyle w:val="35"/>
        <w:spacing w:line="360" w:lineRule="auto"/>
        <w:ind w:firstLine="0" w:firstLineChars="0"/>
        <w:rPr>
          <w:rFonts w:ascii="宋体" w:hAnsi="宋体"/>
        </w:rPr>
      </w:pPr>
      <w:r>
        <w:rPr>
          <w:rFonts w:ascii="宋体" w:hAnsi="宋体"/>
        </w:rPr>
        <w:t>15.2.7发包人将建立履约评价体系，并定期对设计人投入到本合同工程的人员进行考核，如果连续两次考核不合格，则发包人有权以书面形式提出更换要求，设计人应</w:t>
      </w:r>
      <w:r>
        <w:rPr>
          <w:rFonts w:hint="eastAsia" w:ascii="宋体" w:hAnsi="宋体"/>
        </w:rPr>
        <w:t>在收到发包人书面通知后的</w:t>
      </w:r>
      <w:r>
        <w:rPr>
          <w:rFonts w:ascii="宋体" w:hAnsi="宋体"/>
        </w:rPr>
        <w:t>7</w:t>
      </w:r>
      <w:r>
        <w:rPr>
          <w:rFonts w:hint="eastAsia" w:ascii="宋体" w:hAnsi="宋体"/>
        </w:rPr>
        <w:t>日内，</w:t>
      </w:r>
      <w:r>
        <w:rPr>
          <w:rFonts w:ascii="宋体" w:hAnsi="宋体"/>
        </w:rPr>
        <w:t>派出具有同等资历的人员替换，同时，发包人有权根据被换人员的岗位按</w:t>
      </w:r>
      <w:r>
        <w:rPr>
          <w:rFonts w:hint="eastAsia" w:ascii="宋体" w:hAnsi="宋体"/>
        </w:rPr>
        <w:t>专用条款</w:t>
      </w:r>
      <w:r>
        <w:rPr>
          <w:rFonts w:ascii="宋体" w:hAnsi="宋体"/>
        </w:rPr>
        <w:t>15.2.5</w:t>
      </w:r>
      <w:r>
        <w:rPr>
          <w:rFonts w:hint="eastAsia" w:ascii="宋体" w:hAnsi="宋体"/>
        </w:rPr>
        <w:t>约定</w:t>
      </w:r>
      <w:r>
        <w:rPr>
          <w:rFonts w:ascii="宋体" w:hAnsi="宋体"/>
        </w:rPr>
        <w:t>的标准计扣设计人违约金，拒绝被更换人员参与发包人其他项目的设计工作。</w:t>
      </w:r>
    </w:p>
    <w:p>
      <w:pPr>
        <w:spacing w:line="360" w:lineRule="auto"/>
        <w:rPr>
          <w:rFonts w:ascii="宋体" w:hAnsi="宋体"/>
        </w:rPr>
      </w:pPr>
      <w:r>
        <w:rPr>
          <w:rFonts w:ascii="宋体" w:hAnsi="宋体"/>
        </w:rPr>
        <w:t>15.2.</w:t>
      </w:r>
      <w:r>
        <w:rPr>
          <w:rFonts w:hint="eastAsia" w:ascii="宋体" w:hAnsi="宋体"/>
        </w:rPr>
        <w:t>8设计人违约的事实确认后，设计人的违约金应在发包人支付当期进度前，以现金方式向发包人缴纳。若设计人未在前述时限内缴纳，发包人有权直接在当期应付合同价款中直接扣除。如不足，则发包人有权向设计人继续追偿。</w:t>
      </w:r>
    </w:p>
    <w:p>
      <w:pPr>
        <w:pStyle w:val="4"/>
        <w:rPr>
          <w:rFonts w:ascii="宋体" w:hAnsi="宋体"/>
        </w:rPr>
      </w:pPr>
      <w:bookmarkStart w:id="63" w:name="_Toc65857599"/>
      <w:r>
        <w:rPr>
          <w:rFonts w:hint="eastAsia" w:ascii="宋体" w:hAnsi="宋体"/>
        </w:rPr>
        <w:t>第十六条</w:t>
      </w:r>
      <w:r>
        <w:rPr>
          <w:rFonts w:ascii="宋体" w:hAnsi="宋体"/>
        </w:rPr>
        <w:t xml:space="preserve"> </w:t>
      </w:r>
      <w:r>
        <w:rPr>
          <w:rFonts w:hint="eastAsia" w:ascii="宋体" w:hAnsi="宋体"/>
        </w:rPr>
        <w:t>推迟与终止</w:t>
      </w:r>
      <w:bookmarkEnd w:id="63"/>
    </w:p>
    <w:p>
      <w:pPr>
        <w:pStyle w:val="35"/>
        <w:spacing w:line="360" w:lineRule="auto"/>
        <w:ind w:firstLine="0" w:firstLineChars="0"/>
        <w:rPr>
          <w:rFonts w:ascii="宋体" w:hAnsi="宋体"/>
        </w:rPr>
      </w:pPr>
      <w:r>
        <w:rPr>
          <w:rFonts w:ascii="宋体" w:hAnsi="宋体"/>
        </w:rPr>
        <w:t>16.1发包人</w:t>
      </w:r>
      <w:r>
        <w:rPr>
          <w:rFonts w:hint="eastAsia" w:ascii="宋体" w:hAnsi="宋体"/>
        </w:rPr>
        <w:t>应</w:t>
      </w:r>
      <w:r>
        <w:rPr>
          <w:rFonts w:ascii="宋体" w:hAnsi="宋体"/>
        </w:rPr>
        <w:t>在至少8日以前</w:t>
      </w:r>
      <w:r>
        <w:rPr>
          <w:rFonts w:hint="eastAsia" w:ascii="宋体" w:hAnsi="宋体"/>
        </w:rPr>
        <w:t>，</w:t>
      </w:r>
      <w:r>
        <w:rPr>
          <w:rFonts w:ascii="宋体" w:hAnsi="宋体"/>
        </w:rPr>
        <w:t>以书面通知设计人暂停全部或部分工程设计工作或终止本合同协议书，一旦收到此类通知，设计人应立即安排停止</w:t>
      </w:r>
      <w:r>
        <w:rPr>
          <w:rFonts w:hint="eastAsia" w:ascii="宋体" w:hAnsi="宋体"/>
        </w:rPr>
        <w:t>工作</w:t>
      </w:r>
      <w:r>
        <w:rPr>
          <w:rFonts w:ascii="宋体" w:hAnsi="宋体"/>
        </w:rPr>
        <w:t>计划并将费用减到最小。</w:t>
      </w:r>
    </w:p>
    <w:p>
      <w:pPr>
        <w:pStyle w:val="35"/>
        <w:spacing w:line="360" w:lineRule="auto"/>
        <w:ind w:firstLine="0" w:firstLineChars="0"/>
        <w:rPr>
          <w:rFonts w:ascii="宋体" w:hAnsi="宋体"/>
        </w:rPr>
      </w:pPr>
      <w:r>
        <w:rPr>
          <w:rFonts w:ascii="宋体" w:hAnsi="宋体"/>
        </w:rPr>
        <w:t>16.2不论何种原因，本合同的终止，不应损害和影响各方应有的权利、索赔要求和应负的责任。</w:t>
      </w:r>
    </w:p>
    <w:p>
      <w:pPr>
        <w:pStyle w:val="4"/>
        <w:rPr>
          <w:rFonts w:ascii="宋体" w:hAnsi="宋体"/>
        </w:rPr>
      </w:pPr>
      <w:bookmarkStart w:id="64" w:name="_Toc65857600"/>
      <w:r>
        <w:rPr>
          <w:rFonts w:hint="eastAsia" w:ascii="宋体" w:hAnsi="宋体"/>
        </w:rPr>
        <w:t>第十七条</w:t>
      </w:r>
      <w:r>
        <w:rPr>
          <w:rFonts w:ascii="宋体" w:hAnsi="宋体"/>
        </w:rPr>
        <w:t xml:space="preserve"> </w:t>
      </w:r>
      <w:r>
        <w:rPr>
          <w:rFonts w:hint="eastAsia" w:ascii="宋体" w:hAnsi="宋体"/>
        </w:rPr>
        <w:t>合同解除</w:t>
      </w:r>
      <w:bookmarkEnd w:id="64"/>
    </w:p>
    <w:p>
      <w:pPr>
        <w:pStyle w:val="35"/>
        <w:spacing w:line="360" w:lineRule="auto"/>
        <w:ind w:firstLine="0" w:firstLineChars="0"/>
        <w:rPr>
          <w:rFonts w:ascii="宋体" w:hAnsi="宋体"/>
        </w:rPr>
      </w:pPr>
      <w:r>
        <w:rPr>
          <w:rFonts w:ascii="宋体" w:hAnsi="宋体"/>
        </w:rPr>
        <w:t>17.1</w:t>
      </w:r>
      <w:r>
        <w:rPr>
          <w:rFonts w:hint="eastAsia" w:ascii="宋体" w:hAnsi="宋体"/>
        </w:rPr>
        <w:t>一方要求变更或解除合同时，则应当至少提前</w:t>
      </w:r>
      <w:r>
        <w:rPr>
          <w:rFonts w:ascii="宋体" w:hAnsi="宋体"/>
        </w:rPr>
        <w:t>14日书面通知对方；因变更或解除合同使一方遭受损失的，应由责任方承担。</w:t>
      </w:r>
    </w:p>
    <w:p>
      <w:pPr>
        <w:pStyle w:val="35"/>
        <w:spacing w:line="360" w:lineRule="auto"/>
        <w:ind w:firstLine="0" w:firstLineChars="0"/>
        <w:rPr>
          <w:rFonts w:ascii="宋体" w:hAnsi="宋体"/>
        </w:rPr>
      </w:pPr>
      <w:r>
        <w:rPr>
          <w:rFonts w:ascii="宋体" w:hAnsi="宋体"/>
        </w:rPr>
        <w:t>17.2</w:t>
      </w:r>
      <w:r>
        <w:rPr>
          <w:rFonts w:hint="eastAsia" w:ascii="宋体" w:hAnsi="宋体"/>
        </w:rPr>
        <w:t>变更或解除合同的通知或协议应当采用书面形式，新的协议未达成之前，原合同依然有效，但有合同通用条款1</w:t>
      </w:r>
      <w:r>
        <w:rPr>
          <w:rFonts w:ascii="宋体" w:hAnsi="宋体"/>
        </w:rPr>
        <w:t>7.3</w:t>
      </w:r>
      <w:r>
        <w:rPr>
          <w:rFonts w:hint="eastAsia" w:ascii="宋体" w:hAnsi="宋体"/>
        </w:rPr>
        <w:t>条的情形除外。</w:t>
      </w:r>
    </w:p>
    <w:p>
      <w:pPr>
        <w:pStyle w:val="35"/>
        <w:spacing w:line="360" w:lineRule="auto"/>
        <w:ind w:firstLine="0" w:firstLineChars="0"/>
        <w:rPr>
          <w:rFonts w:ascii="宋体" w:hAnsi="宋体"/>
        </w:rPr>
      </w:pPr>
      <w:r>
        <w:rPr>
          <w:rFonts w:ascii="宋体" w:hAnsi="宋体"/>
        </w:rPr>
        <w:t>17.3发包人认为设计人无正当理由而未履行本合同</w:t>
      </w:r>
      <w:r>
        <w:rPr>
          <w:rFonts w:hint="eastAsia" w:ascii="宋体" w:hAnsi="宋体"/>
        </w:rPr>
        <w:t>约</w:t>
      </w:r>
      <w:r>
        <w:rPr>
          <w:rFonts w:ascii="宋体" w:hAnsi="宋体"/>
        </w:rPr>
        <w:t>定的责任与义务时，应书面通知设计人并</w:t>
      </w:r>
      <w:r>
        <w:rPr>
          <w:rFonts w:hint="eastAsia" w:ascii="宋体" w:hAnsi="宋体"/>
        </w:rPr>
        <w:t>要求</w:t>
      </w:r>
      <w:r>
        <w:rPr>
          <w:rFonts w:ascii="宋体" w:hAnsi="宋体"/>
        </w:rPr>
        <w:t>说明理由。若发包人在7日内没有收到满意答复，发包人</w:t>
      </w:r>
      <w:r>
        <w:rPr>
          <w:rFonts w:hint="eastAsia" w:ascii="宋体" w:hAnsi="宋体"/>
        </w:rPr>
        <w:t>有权向设计人发出未尽义务的催告通知。若发包人发出催告通知后</w:t>
      </w:r>
      <w:r>
        <w:rPr>
          <w:rFonts w:ascii="宋体" w:hAnsi="宋体"/>
        </w:rPr>
        <w:t>7日内没有收到答复，可在催告通知发出14</w:t>
      </w:r>
      <w:r>
        <w:rPr>
          <w:rFonts w:hint="eastAsia" w:ascii="宋体" w:hAnsi="宋体"/>
        </w:rPr>
        <w:t>日后向设计人发出设计合同的解除通知，本合同即告解除，同时设计人应承担违约责任。</w:t>
      </w:r>
    </w:p>
    <w:p>
      <w:pPr>
        <w:pStyle w:val="4"/>
        <w:rPr>
          <w:rFonts w:ascii="宋体" w:hAnsi="宋体"/>
        </w:rPr>
      </w:pPr>
      <w:bookmarkStart w:id="65" w:name="_Toc65857601"/>
      <w:r>
        <w:rPr>
          <w:rFonts w:hint="eastAsia" w:ascii="宋体" w:hAnsi="宋体"/>
        </w:rPr>
        <w:t>第十八条</w:t>
      </w:r>
      <w:r>
        <w:rPr>
          <w:rFonts w:ascii="宋体" w:hAnsi="宋体"/>
        </w:rPr>
        <w:t xml:space="preserve"> </w:t>
      </w:r>
      <w:r>
        <w:rPr>
          <w:rFonts w:hint="eastAsia" w:ascii="宋体" w:hAnsi="宋体"/>
        </w:rPr>
        <w:t>争议解决</w:t>
      </w:r>
      <w:bookmarkEnd w:id="65"/>
    </w:p>
    <w:p>
      <w:pPr>
        <w:spacing w:line="360" w:lineRule="auto"/>
        <w:rPr>
          <w:rFonts w:ascii="宋体" w:hAnsi="宋体"/>
        </w:rPr>
      </w:pPr>
      <w:r>
        <w:rPr>
          <w:rFonts w:ascii="宋体" w:hAnsi="宋体"/>
        </w:rPr>
        <w:t>18.1</w:t>
      </w:r>
      <w:r>
        <w:rPr>
          <w:rFonts w:hint="eastAsia" w:ascii="宋体" w:hAnsi="宋体"/>
        </w:rPr>
        <w:t>本合同在执行过程中，如发生任何争议、纠纷，或因违反、终止本合同而引起的对损失赔偿的任何争议，双方应事先协商，达成一致意见。如未能达成一致，可按专用条款的约定解决。</w:t>
      </w:r>
    </w:p>
    <w:p>
      <w:pPr>
        <w:spacing w:line="360" w:lineRule="auto"/>
        <w:rPr>
          <w:rFonts w:ascii="宋体" w:hAnsi="宋体"/>
        </w:rPr>
      </w:pPr>
      <w:r>
        <w:rPr>
          <w:rFonts w:ascii="宋体" w:hAnsi="宋体"/>
        </w:rPr>
        <w:t>18.2本</w:t>
      </w:r>
      <w:r>
        <w:rPr>
          <w:rFonts w:hint="eastAsia" w:ascii="宋体" w:hAnsi="宋体"/>
        </w:rPr>
        <w:t>合同的签署、效力、解释和履行以及争议的解决均适用中华人民共和国的法律（不包括港澳台地区法律）。</w:t>
      </w:r>
    </w:p>
    <w:p>
      <w:pPr>
        <w:pStyle w:val="3"/>
        <w:jc w:val="center"/>
        <w:rPr>
          <w:rFonts w:ascii="宋体" w:hAnsi="宋体"/>
        </w:rPr>
      </w:pPr>
      <w:bookmarkStart w:id="66" w:name="_Toc65857602"/>
      <w:r>
        <w:rPr>
          <w:rFonts w:hint="eastAsia" w:ascii="宋体" w:hAnsi="宋体"/>
        </w:rPr>
        <w:t>第三部分</w:t>
      </w:r>
      <w:r>
        <w:rPr>
          <w:rFonts w:ascii="宋体" w:hAnsi="宋体"/>
        </w:rPr>
        <w:t xml:space="preserve"> </w:t>
      </w:r>
      <w:r>
        <w:rPr>
          <w:rFonts w:hint="eastAsia" w:ascii="宋体" w:hAnsi="宋体"/>
        </w:rPr>
        <w:t>专用条款</w:t>
      </w:r>
      <w:bookmarkEnd w:id="66"/>
    </w:p>
    <w:p>
      <w:pPr>
        <w:pStyle w:val="4"/>
        <w:rPr>
          <w:rFonts w:ascii="宋体" w:hAnsi="宋体"/>
        </w:rPr>
      </w:pPr>
      <w:bookmarkStart w:id="67" w:name="_Toc65857603"/>
      <w:r>
        <w:rPr>
          <w:rFonts w:hint="eastAsia" w:ascii="宋体" w:hAnsi="宋体"/>
        </w:rPr>
        <w:t>第一条 一般约定</w:t>
      </w:r>
      <w:bookmarkEnd w:id="67"/>
    </w:p>
    <w:p>
      <w:pPr>
        <w:pStyle w:val="5"/>
        <w:rPr>
          <w:rFonts w:ascii="宋体" w:hAnsi="宋体"/>
        </w:rPr>
      </w:pPr>
      <w:bookmarkStart w:id="68" w:name="_Toc65857604"/>
      <w:r>
        <w:rPr>
          <w:rFonts w:ascii="宋体" w:hAnsi="宋体"/>
        </w:rPr>
        <w:t>1.1</w:t>
      </w:r>
      <w:r>
        <w:rPr>
          <w:rFonts w:hint="eastAsia" w:ascii="宋体" w:hAnsi="宋体"/>
        </w:rPr>
        <w:t>定义和解释</w:t>
      </w:r>
    </w:p>
    <w:p>
      <w:pPr>
        <w:pStyle w:val="35"/>
        <w:spacing w:line="360" w:lineRule="auto"/>
        <w:ind w:firstLine="0" w:firstLineChars="0"/>
        <w:rPr>
          <w:rFonts w:ascii="宋体" w:hAnsi="宋体"/>
        </w:rPr>
      </w:pPr>
      <w:r>
        <w:rPr>
          <w:rFonts w:ascii="宋体" w:hAnsi="宋体"/>
        </w:rPr>
        <w:t>1.1.1</w:t>
      </w:r>
      <w:r>
        <w:rPr>
          <w:rFonts w:ascii="宋体" w:hAnsi="宋体"/>
          <w:b/>
        </w:rPr>
        <w:t>设计文件：</w:t>
      </w:r>
      <w:r>
        <w:rPr>
          <w:rFonts w:ascii="宋体" w:hAnsi="宋体"/>
        </w:rPr>
        <w:t>是指设计人按国家相关工程制图标准、国务院《建设工程勘察设计管理条例》、《广东省建设工程勘察设计管理条例》等国家强制性标准条文和现行的工程建设标准设计规范（规程）提交的设计产品，包括方案设计文件、初步设计文件（含概算）、工程数量表及按合同约定应提供的其他文件等。</w:t>
      </w:r>
    </w:p>
    <w:p>
      <w:pPr>
        <w:spacing w:line="360" w:lineRule="auto"/>
        <w:ind w:firstLine="480" w:firstLineChars="200"/>
        <w:rPr>
          <w:rFonts w:ascii="宋体" w:hAnsi="宋体" w:cs="宋体"/>
          <w:kern w:val="0"/>
          <w:szCs w:val="21"/>
        </w:rPr>
      </w:pPr>
      <w:r>
        <w:rPr>
          <w:rFonts w:hint="eastAsia" w:ascii="宋体" w:hAnsi="宋体" w:cs="宋体"/>
          <w:kern w:val="0"/>
          <w:szCs w:val="21"/>
        </w:rPr>
        <w:t>1.1.</w:t>
      </w:r>
      <w:r>
        <w:rPr>
          <w:rFonts w:ascii="宋体" w:hAnsi="宋体" w:cs="宋体"/>
          <w:kern w:val="0"/>
          <w:szCs w:val="21"/>
        </w:rPr>
        <w:t>2</w:t>
      </w:r>
      <w:r>
        <w:rPr>
          <w:rFonts w:hint="eastAsia" w:ascii="宋体" w:hAnsi="宋体" w:cs="宋体"/>
          <w:kern w:val="0"/>
          <w:szCs w:val="21"/>
        </w:rPr>
        <w:t xml:space="preserve"> 合同</w:t>
      </w:r>
    </w:p>
    <w:p>
      <w:pPr>
        <w:spacing w:line="360" w:lineRule="auto"/>
        <w:ind w:firstLine="480" w:firstLineChars="200"/>
        <w:rPr>
          <w:rFonts w:ascii="宋体" w:hAnsi="宋体" w:cs="宋体"/>
          <w:szCs w:val="21"/>
        </w:rPr>
      </w:pPr>
      <w:r>
        <w:rPr>
          <w:rFonts w:ascii="宋体" w:hAnsi="宋体" w:cs="宋体"/>
          <w:kern w:val="0"/>
          <w:szCs w:val="21"/>
        </w:rPr>
        <w:t xml:space="preserve">1.1.1.8 </w:t>
      </w:r>
      <w:r>
        <w:rPr>
          <w:rFonts w:hint="eastAsia" w:ascii="宋体" w:hAnsi="宋体" w:cs="宋体"/>
          <w:kern w:val="0"/>
          <w:szCs w:val="21"/>
        </w:rPr>
        <w:t>其他合同文件包括：</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w:t>
      </w:r>
    </w:p>
    <w:p>
      <w:pPr>
        <w:spacing w:line="360" w:lineRule="auto"/>
        <w:ind w:firstLine="480" w:firstLineChars="200"/>
        <w:rPr>
          <w:rFonts w:ascii="宋体" w:hAnsi="宋体" w:cs="宋体"/>
          <w:szCs w:val="21"/>
        </w:rPr>
      </w:pPr>
      <w:r>
        <w:rPr>
          <w:rFonts w:ascii="宋体" w:hAnsi="宋体" w:cs="宋体"/>
          <w:szCs w:val="21"/>
        </w:rPr>
        <w:t xml:space="preserve">1.3 法律 </w:t>
      </w:r>
    </w:p>
    <w:p>
      <w:pPr>
        <w:autoSpaceDE w:val="0"/>
        <w:autoSpaceDN w:val="0"/>
        <w:spacing w:line="360" w:lineRule="auto"/>
        <w:jc w:val="left"/>
        <w:rPr>
          <w:rFonts w:ascii="宋体" w:hAnsi="宋体" w:cs="宋体"/>
          <w:szCs w:val="21"/>
        </w:rPr>
      </w:pPr>
      <w:r>
        <w:rPr>
          <w:rFonts w:hint="eastAsia" w:ascii="宋体" w:hAnsi="宋体" w:cs="宋体"/>
          <w:szCs w:val="21"/>
        </w:rPr>
        <w:t>适用于合同的其他规范性文件：</w:t>
      </w:r>
      <w:r>
        <w:rPr>
          <w:rFonts w:ascii="宋体" w:hAnsi="宋体" w:cs="宋体"/>
          <w:szCs w:val="21"/>
        </w:rPr>
        <w:t xml:space="preserve">/          </w:t>
      </w:r>
      <w:r>
        <w:rPr>
          <w:rFonts w:hint="eastAsia" w:ascii="宋体" w:hAnsi="宋体" w:cs="宋体"/>
          <w:szCs w:val="21"/>
        </w:rPr>
        <w:t>。</w:t>
      </w:r>
    </w:p>
    <w:p>
      <w:pPr>
        <w:autoSpaceDE w:val="0"/>
        <w:autoSpaceDN w:val="0"/>
        <w:spacing w:line="360" w:lineRule="auto"/>
        <w:jc w:val="left"/>
        <w:rPr>
          <w:rFonts w:ascii="宋体" w:hAnsi="宋体" w:cs="宋体"/>
          <w:szCs w:val="21"/>
        </w:rPr>
      </w:pPr>
      <w:r>
        <w:rPr>
          <w:rFonts w:ascii="宋体" w:hAnsi="宋体"/>
          <w:szCs w:val="32"/>
        </w:rPr>
        <w:t xml:space="preserve">1.4 </w:t>
      </w:r>
      <w:r>
        <w:rPr>
          <w:rFonts w:hint="eastAsia" w:ascii="宋体" w:hAnsi="宋体"/>
          <w:szCs w:val="32"/>
        </w:rPr>
        <w:t>技术标准</w:t>
      </w:r>
    </w:p>
    <w:p>
      <w:pPr>
        <w:spacing w:line="360" w:lineRule="auto"/>
        <w:rPr>
          <w:rFonts w:ascii="宋体" w:hAnsi="宋体" w:cs="宋体"/>
          <w:szCs w:val="21"/>
        </w:rPr>
      </w:pPr>
      <w:r>
        <w:rPr>
          <w:rFonts w:ascii="宋体" w:hAnsi="宋体" w:cs="宋体"/>
          <w:szCs w:val="21"/>
        </w:rPr>
        <w:t xml:space="preserve">1.4.1 适用于工程的技术标准包括：包括但不限于以下标准 </w:t>
      </w:r>
    </w:p>
    <w:p>
      <w:pPr>
        <w:numPr>
          <w:ilvl w:val="0"/>
          <w:numId w:val="2"/>
        </w:numPr>
        <w:spacing w:line="360" w:lineRule="auto"/>
        <w:ind w:left="0"/>
        <w:rPr>
          <w:rFonts w:ascii="宋体" w:hAnsi="宋体" w:cs="宋体"/>
          <w:szCs w:val="21"/>
        </w:rPr>
      </w:pPr>
      <w:r>
        <w:rPr>
          <w:rFonts w:hint="eastAsia" w:ascii="宋体" w:hAnsi="宋体" w:cs="宋体"/>
          <w:szCs w:val="21"/>
        </w:rPr>
        <w:t>建筑工程设计文件编制深度规定（</w:t>
      </w:r>
      <w:r>
        <w:rPr>
          <w:rFonts w:ascii="宋体" w:hAnsi="宋体" w:cs="宋体"/>
          <w:szCs w:val="21"/>
        </w:rPr>
        <w:t xml:space="preserve">2016版） 建设部建质函[2016]247号  </w:t>
      </w:r>
    </w:p>
    <w:p>
      <w:pPr>
        <w:numPr>
          <w:ilvl w:val="0"/>
          <w:numId w:val="2"/>
        </w:numPr>
        <w:spacing w:line="360" w:lineRule="auto"/>
        <w:ind w:left="0"/>
        <w:rPr>
          <w:rFonts w:ascii="宋体" w:hAnsi="宋体" w:cs="宋体"/>
          <w:szCs w:val="21"/>
        </w:rPr>
      </w:pPr>
      <w:r>
        <w:rPr>
          <w:rFonts w:hint="eastAsia" w:ascii="宋体" w:hAnsi="宋体" w:cs="宋体"/>
          <w:szCs w:val="21"/>
        </w:rPr>
        <w:t>《城市规划编制办法实施细则》—</w:t>
      </w:r>
      <w:r>
        <w:rPr>
          <w:rFonts w:ascii="宋体" w:hAnsi="宋体" w:cs="宋体"/>
          <w:szCs w:val="21"/>
        </w:rPr>
        <w:t xml:space="preserve"> </w:t>
      </w:r>
      <w:r>
        <w:rPr>
          <w:rFonts w:hint="eastAsia" w:ascii="宋体" w:hAnsi="宋体" w:cs="宋体"/>
          <w:szCs w:val="21"/>
        </w:rPr>
        <w:t>建设部城市规划司</w:t>
      </w:r>
      <w:r>
        <w:rPr>
          <w:rFonts w:ascii="宋体" w:hAnsi="宋体" w:cs="宋体"/>
          <w:szCs w:val="21"/>
        </w:rPr>
        <w:t>2013</w:t>
      </w:r>
    </w:p>
    <w:p>
      <w:pPr>
        <w:numPr>
          <w:ilvl w:val="0"/>
          <w:numId w:val="2"/>
        </w:numPr>
        <w:spacing w:line="360" w:lineRule="auto"/>
        <w:ind w:left="0"/>
        <w:rPr>
          <w:rFonts w:ascii="宋体" w:hAnsi="宋体" w:cs="宋体"/>
          <w:szCs w:val="21"/>
        </w:rPr>
      </w:pPr>
      <w:r>
        <w:rPr>
          <w:rFonts w:hint="eastAsia" w:ascii="宋体" w:hAnsi="宋体" w:cs="宋体"/>
          <w:szCs w:val="21"/>
        </w:rPr>
        <w:t>《全国民用建筑工程设计技术措施》规划•建筑篇</w:t>
      </w:r>
      <w:r>
        <w:rPr>
          <w:rFonts w:ascii="宋体" w:hAnsi="宋体" w:cs="宋体"/>
          <w:szCs w:val="21"/>
        </w:rPr>
        <w:t>2016—建设部工程质量安全监督与行业发展司</w:t>
      </w:r>
    </w:p>
    <w:p>
      <w:pPr>
        <w:numPr>
          <w:ilvl w:val="0"/>
          <w:numId w:val="2"/>
        </w:numPr>
        <w:spacing w:line="360" w:lineRule="auto"/>
        <w:ind w:left="0"/>
        <w:rPr>
          <w:rFonts w:ascii="宋体" w:hAnsi="宋体" w:cs="宋体"/>
          <w:szCs w:val="21"/>
        </w:rPr>
      </w:pPr>
      <w:r>
        <w:rPr>
          <w:rFonts w:hint="eastAsia" w:ascii="宋体" w:hAnsi="宋体" w:cs="宋体"/>
          <w:szCs w:val="21"/>
        </w:rPr>
        <w:t>《建筑设计防火规范》</w:t>
      </w:r>
      <w:r>
        <w:rPr>
          <w:rFonts w:ascii="宋体" w:hAnsi="宋体" w:cs="宋体"/>
          <w:szCs w:val="21"/>
        </w:rPr>
        <w:t xml:space="preserve">                </w:t>
      </w:r>
      <w:r>
        <w:rPr>
          <w:rFonts w:hint="eastAsia" w:ascii="宋体" w:hAnsi="宋体" w:cs="宋体"/>
          <w:szCs w:val="21"/>
        </w:rPr>
        <w:t>（</w:t>
      </w:r>
      <w:r>
        <w:rPr>
          <w:rFonts w:ascii="宋体" w:hAnsi="宋体" w:cs="宋体"/>
          <w:szCs w:val="21"/>
        </w:rPr>
        <w:t>GB50016-2014）</w:t>
      </w:r>
    </w:p>
    <w:p>
      <w:pPr>
        <w:numPr>
          <w:ilvl w:val="0"/>
          <w:numId w:val="2"/>
        </w:numPr>
        <w:spacing w:line="360" w:lineRule="auto"/>
        <w:ind w:left="0"/>
        <w:rPr>
          <w:rFonts w:ascii="宋体" w:hAnsi="宋体" w:cs="宋体"/>
          <w:szCs w:val="21"/>
        </w:rPr>
      </w:pPr>
      <w:r>
        <w:rPr>
          <w:rFonts w:hint="eastAsia" w:ascii="宋体" w:hAnsi="宋体" w:cs="宋体"/>
          <w:szCs w:val="21"/>
        </w:rPr>
        <w:t>《室外给水设计规范》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GB50013-2016）</w:t>
      </w:r>
    </w:p>
    <w:p>
      <w:pPr>
        <w:numPr>
          <w:ilvl w:val="0"/>
          <w:numId w:val="2"/>
        </w:numPr>
        <w:spacing w:line="360" w:lineRule="auto"/>
        <w:ind w:left="0"/>
        <w:rPr>
          <w:rFonts w:ascii="宋体" w:hAnsi="宋体" w:cs="宋体"/>
          <w:szCs w:val="21"/>
        </w:rPr>
      </w:pPr>
      <w:r>
        <w:rPr>
          <w:rFonts w:hint="eastAsia" w:ascii="宋体" w:hAnsi="宋体" w:cs="宋体"/>
          <w:szCs w:val="21"/>
        </w:rPr>
        <w:t>《室外排水设计规范》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GB50014-2016）</w:t>
      </w:r>
    </w:p>
    <w:p>
      <w:pPr>
        <w:numPr>
          <w:ilvl w:val="0"/>
          <w:numId w:val="2"/>
        </w:numPr>
        <w:spacing w:line="360" w:lineRule="auto"/>
        <w:ind w:left="0"/>
        <w:rPr>
          <w:rFonts w:ascii="宋体" w:hAnsi="宋体" w:cs="宋体"/>
          <w:szCs w:val="21"/>
        </w:rPr>
      </w:pPr>
      <w:r>
        <w:rPr>
          <w:rFonts w:hint="eastAsia" w:ascii="宋体" w:hAnsi="宋体" w:cs="宋体"/>
          <w:szCs w:val="21"/>
        </w:rPr>
        <w:t>《城市用地分类与规划建设用地标准》</w:t>
      </w:r>
      <w:r>
        <w:rPr>
          <w:rFonts w:ascii="宋体" w:hAnsi="宋体" w:cs="宋体"/>
          <w:szCs w:val="21"/>
        </w:rPr>
        <w:t xml:space="preserve">  </w:t>
      </w:r>
      <w:r>
        <w:rPr>
          <w:rFonts w:hint="eastAsia" w:ascii="宋体" w:hAnsi="宋体" w:cs="宋体"/>
          <w:szCs w:val="21"/>
        </w:rPr>
        <w:t>（</w:t>
      </w:r>
      <w:r>
        <w:rPr>
          <w:rFonts w:ascii="宋体" w:hAnsi="宋体" w:cs="宋体"/>
          <w:szCs w:val="21"/>
        </w:rPr>
        <w:t>GB50137-2011）</w:t>
      </w:r>
    </w:p>
    <w:p>
      <w:pPr>
        <w:numPr>
          <w:ilvl w:val="0"/>
          <w:numId w:val="2"/>
        </w:numPr>
        <w:spacing w:line="360" w:lineRule="auto"/>
        <w:ind w:left="0"/>
        <w:rPr>
          <w:rFonts w:ascii="宋体" w:hAnsi="宋体" w:cs="宋体"/>
          <w:szCs w:val="21"/>
        </w:rPr>
      </w:pPr>
      <w:r>
        <w:rPr>
          <w:rFonts w:hint="eastAsia" w:ascii="宋体" w:hAnsi="宋体" w:cs="宋体"/>
          <w:szCs w:val="21"/>
        </w:rPr>
        <w:t>《城市居住区规划设计规范》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GB50180-2016）</w:t>
      </w:r>
    </w:p>
    <w:p>
      <w:pPr>
        <w:numPr>
          <w:ilvl w:val="0"/>
          <w:numId w:val="2"/>
        </w:numPr>
        <w:spacing w:line="360" w:lineRule="auto"/>
        <w:ind w:left="0"/>
        <w:rPr>
          <w:rFonts w:ascii="宋体" w:hAnsi="宋体" w:cs="宋体"/>
          <w:szCs w:val="21"/>
        </w:rPr>
      </w:pPr>
      <w:r>
        <w:rPr>
          <w:rFonts w:hint="eastAsia" w:ascii="宋体" w:hAnsi="宋体" w:cs="宋体"/>
          <w:szCs w:val="21"/>
        </w:rPr>
        <w:t>《城市道路交通规划设计规范》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GB50220-95）</w:t>
      </w:r>
    </w:p>
    <w:p>
      <w:pPr>
        <w:numPr>
          <w:ilvl w:val="0"/>
          <w:numId w:val="2"/>
        </w:numPr>
        <w:spacing w:line="360" w:lineRule="auto"/>
        <w:ind w:left="0"/>
        <w:rPr>
          <w:rFonts w:ascii="宋体" w:hAnsi="宋体" w:cs="宋体"/>
          <w:szCs w:val="21"/>
        </w:rPr>
      </w:pPr>
      <w:r>
        <w:rPr>
          <w:rFonts w:hint="eastAsia" w:ascii="宋体" w:hAnsi="宋体" w:cs="宋体"/>
          <w:szCs w:val="21"/>
        </w:rPr>
        <w:t>《城市用地竖向规范》</w:t>
      </w:r>
      <w:r>
        <w:rPr>
          <w:rFonts w:ascii="宋体" w:hAnsi="宋体" w:cs="宋体"/>
          <w:szCs w:val="21"/>
        </w:rPr>
        <w:t xml:space="preserve">                </w:t>
      </w:r>
      <w:r>
        <w:rPr>
          <w:rFonts w:hint="eastAsia" w:ascii="宋体" w:hAnsi="宋体" w:cs="宋体"/>
          <w:szCs w:val="21"/>
        </w:rPr>
        <w:t>（</w:t>
      </w:r>
      <w:r>
        <w:rPr>
          <w:rFonts w:ascii="宋体" w:hAnsi="宋体" w:cs="宋体"/>
          <w:szCs w:val="21"/>
        </w:rPr>
        <w:t>CJJ83-99）</w:t>
      </w:r>
    </w:p>
    <w:p>
      <w:pPr>
        <w:numPr>
          <w:ilvl w:val="0"/>
          <w:numId w:val="2"/>
        </w:numPr>
        <w:spacing w:line="360" w:lineRule="auto"/>
        <w:ind w:left="0"/>
        <w:rPr>
          <w:rFonts w:ascii="宋体" w:hAnsi="宋体" w:cs="宋体"/>
          <w:szCs w:val="21"/>
        </w:rPr>
      </w:pPr>
      <w:r>
        <w:rPr>
          <w:rFonts w:hint="eastAsia" w:ascii="宋体" w:hAnsi="宋体" w:cs="宋体"/>
          <w:szCs w:val="21"/>
        </w:rPr>
        <w:t>《城市规划基本术语标准》</w:t>
      </w:r>
      <w:r>
        <w:rPr>
          <w:rFonts w:ascii="宋体" w:hAnsi="宋体" w:cs="宋体"/>
          <w:szCs w:val="21"/>
        </w:rPr>
        <w:t xml:space="preserve">            </w:t>
      </w:r>
      <w:r>
        <w:rPr>
          <w:rFonts w:hint="eastAsia" w:ascii="宋体" w:hAnsi="宋体" w:cs="宋体"/>
          <w:szCs w:val="21"/>
        </w:rPr>
        <w:t>（</w:t>
      </w:r>
      <w:r>
        <w:rPr>
          <w:rFonts w:ascii="宋体" w:hAnsi="宋体" w:cs="宋体"/>
          <w:szCs w:val="21"/>
        </w:rPr>
        <w:t>GB/T50280-98）</w:t>
      </w:r>
    </w:p>
    <w:p>
      <w:pPr>
        <w:numPr>
          <w:ilvl w:val="0"/>
          <w:numId w:val="2"/>
        </w:numPr>
        <w:spacing w:line="360" w:lineRule="auto"/>
        <w:ind w:left="0"/>
        <w:rPr>
          <w:rFonts w:ascii="宋体" w:hAnsi="宋体" w:cs="宋体"/>
          <w:szCs w:val="21"/>
        </w:rPr>
      </w:pPr>
      <w:r>
        <w:rPr>
          <w:rFonts w:hint="eastAsia" w:ascii="宋体" w:hAnsi="宋体" w:cs="宋体"/>
          <w:szCs w:val="21"/>
        </w:rPr>
        <w:t>《城市工程管线综合规划规范》</w:t>
      </w:r>
      <w:r>
        <w:rPr>
          <w:rFonts w:ascii="宋体" w:hAnsi="宋体" w:cs="宋体"/>
          <w:szCs w:val="21"/>
        </w:rPr>
        <w:t xml:space="preserve">        </w:t>
      </w:r>
      <w:r>
        <w:rPr>
          <w:rFonts w:hint="eastAsia" w:ascii="宋体" w:hAnsi="宋体" w:cs="宋体"/>
          <w:szCs w:val="21"/>
        </w:rPr>
        <w:t>（</w:t>
      </w:r>
      <w:r>
        <w:rPr>
          <w:rFonts w:ascii="宋体" w:hAnsi="宋体" w:cs="宋体"/>
          <w:szCs w:val="21"/>
        </w:rPr>
        <w:t>GB/T20289-2016）</w:t>
      </w:r>
    </w:p>
    <w:p>
      <w:pPr>
        <w:numPr>
          <w:ilvl w:val="0"/>
          <w:numId w:val="2"/>
        </w:numPr>
        <w:spacing w:line="360" w:lineRule="auto"/>
        <w:ind w:left="0"/>
        <w:rPr>
          <w:rFonts w:ascii="宋体" w:hAnsi="宋体" w:cs="宋体"/>
          <w:szCs w:val="21"/>
        </w:rPr>
      </w:pPr>
      <w:r>
        <w:rPr>
          <w:rFonts w:hint="eastAsia" w:ascii="宋体" w:hAnsi="宋体" w:cs="宋体"/>
          <w:szCs w:val="21"/>
        </w:rPr>
        <w:t>《城市道路绿化规划与设计规范》</w:t>
      </w:r>
      <w:r>
        <w:rPr>
          <w:rFonts w:ascii="宋体" w:hAnsi="宋体" w:cs="宋体"/>
          <w:szCs w:val="21"/>
        </w:rPr>
        <w:t xml:space="preserve">      </w:t>
      </w:r>
      <w:r>
        <w:rPr>
          <w:rFonts w:hint="eastAsia" w:ascii="宋体" w:hAnsi="宋体" w:cs="宋体"/>
          <w:szCs w:val="21"/>
        </w:rPr>
        <w:t>（</w:t>
      </w:r>
      <w:r>
        <w:rPr>
          <w:rFonts w:ascii="宋体" w:hAnsi="宋体" w:cs="宋体"/>
          <w:szCs w:val="21"/>
        </w:rPr>
        <w:t>CJJ75-97）</w:t>
      </w:r>
    </w:p>
    <w:p>
      <w:pPr>
        <w:numPr>
          <w:ilvl w:val="0"/>
          <w:numId w:val="2"/>
        </w:numPr>
        <w:spacing w:line="360" w:lineRule="auto"/>
        <w:ind w:left="0"/>
        <w:rPr>
          <w:rFonts w:ascii="宋体" w:hAnsi="宋体" w:cs="宋体"/>
          <w:szCs w:val="21"/>
        </w:rPr>
      </w:pPr>
      <w:r>
        <w:rPr>
          <w:rFonts w:hint="eastAsia" w:ascii="宋体" w:hAnsi="宋体" w:cs="宋体"/>
          <w:szCs w:val="21"/>
        </w:rPr>
        <w:t>《城市给水工程规划规范》</w:t>
      </w:r>
      <w:r>
        <w:rPr>
          <w:rFonts w:ascii="宋体" w:hAnsi="宋体" w:cs="宋体"/>
          <w:szCs w:val="21"/>
        </w:rPr>
        <w:t xml:space="preserve">          </w:t>
      </w:r>
      <w:r>
        <w:rPr>
          <w:rFonts w:hint="eastAsia" w:ascii="宋体" w:hAnsi="宋体" w:cs="宋体"/>
          <w:szCs w:val="21"/>
        </w:rPr>
        <w:t>（</w:t>
      </w:r>
      <w:r>
        <w:rPr>
          <w:rFonts w:ascii="宋体" w:hAnsi="宋体" w:cs="宋体"/>
          <w:szCs w:val="21"/>
        </w:rPr>
        <w:t>GB50282-2016）</w:t>
      </w:r>
    </w:p>
    <w:p>
      <w:pPr>
        <w:numPr>
          <w:ilvl w:val="0"/>
          <w:numId w:val="2"/>
        </w:numPr>
        <w:spacing w:line="360" w:lineRule="auto"/>
        <w:ind w:left="0"/>
        <w:rPr>
          <w:rFonts w:ascii="宋体" w:hAnsi="宋体" w:cs="宋体"/>
          <w:szCs w:val="21"/>
        </w:rPr>
      </w:pPr>
      <w:r>
        <w:rPr>
          <w:rFonts w:hint="eastAsia" w:ascii="宋体" w:hAnsi="宋体" w:cs="宋体"/>
          <w:szCs w:val="21"/>
        </w:rPr>
        <w:t>《城市排水工程规划规范》</w:t>
      </w:r>
      <w:r>
        <w:rPr>
          <w:rFonts w:ascii="宋体" w:hAnsi="宋体" w:cs="宋体"/>
          <w:szCs w:val="21"/>
        </w:rPr>
        <w:t xml:space="preserve">          </w:t>
      </w:r>
      <w:r>
        <w:rPr>
          <w:rFonts w:hint="eastAsia" w:ascii="宋体" w:hAnsi="宋体" w:cs="宋体"/>
          <w:szCs w:val="21"/>
        </w:rPr>
        <w:t>（</w:t>
      </w:r>
      <w:r>
        <w:rPr>
          <w:rFonts w:ascii="宋体" w:hAnsi="宋体" w:cs="宋体"/>
          <w:szCs w:val="21"/>
        </w:rPr>
        <w:t>GB50318-2017）</w:t>
      </w:r>
    </w:p>
    <w:p>
      <w:pPr>
        <w:numPr>
          <w:ilvl w:val="0"/>
          <w:numId w:val="2"/>
        </w:numPr>
        <w:spacing w:line="360" w:lineRule="auto"/>
        <w:ind w:left="0"/>
        <w:rPr>
          <w:rFonts w:ascii="宋体" w:hAnsi="宋体" w:cs="宋体"/>
          <w:szCs w:val="21"/>
        </w:rPr>
      </w:pPr>
      <w:r>
        <w:rPr>
          <w:rFonts w:hint="eastAsia" w:ascii="宋体" w:hAnsi="宋体" w:cs="宋体"/>
          <w:szCs w:val="21"/>
        </w:rPr>
        <w:t>《村镇规划标准》</w:t>
      </w:r>
      <w:r>
        <w:rPr>
          <w:rFonts w:ascii="宋体" w:hAnsi="宋体" w:cs="宋体"/>
          <w:szCs w:val="21"/>
        </w:rPr>
        <w:t xml:space="preserve">                   </w:t>
      </w:r>
      <w:r>
        <w:rPr>
          <w:rFonts w:hint="eastAsia" w:ascii="宋体" w:hAnsi="宋体" w:cs="宋体"/>
          <w:szCs w:val="21"/>
        </w:rPr>
        <w:t>（</w:t>
      </w:r>
      <w:r>
        <w:rPr>
          <w:rFonts w:ascii="宋体" w:hAnsi="宋体" w:cs="宋体"/>
          <w:szCs w:val="21"/>
        </w:rPr>
        <w:t>GB50188-93）</w:t>
      </w:r>
    </w:p>
    <w:p>
      <w:pPr>
        <w:numPr>
          <w:ilvl w:val="0"/>
          <w:numId w:val="2"/>
        </w:numPr>
        <w:spacing w:line="360" w:lineRule="auto"/>
        <w:ind w:left="0"/>
        <w:rPr>
          <w:rFonts w:ascii="宋体" w:hAnsi="宋体" w:cs="宋体"/>
          <w:szCs w:val="21"/>
        </w:rPr>
      </w:pPr>
      <w:r>
        <w:rPr>
          <w:rFonts w:hint="eastAsia" w:ascii="宋体" w:hAnsi="宋体" w:cs="宋体"/>
          <w:szCs w:val="21"/>
        </w:rPr>
        <w:t>国家发改委、建设部《建设项目经济评价方法与参数》发改投资</w:t>
      </w:r>
      <w:r>
        <w:rPr>
          <w:rFonts w:ascii="宋体" w:hAnsi="宋体" w:cs="宋体"/>
          <w:szCs w:val="21"/>
        </w:rPr>
        <w:t xml:space="preserve"> [2006]1325 </w:t>
      </w:r>
      <w:r>
        <w:rPr>
          <w:rFonts w:hint="eastAsia" w:ascii="宋体" w:hAnsi="宋体" w:cs="宋体"/>
          <w:szCs w:val="21"/>
        </w:rPr>
        <w:t>号）</w:t>
      </w:r>
    </w:p>
    <w:p>
      <w:pPr>
        <w:numPr>
          <w:ilvl w:val="0"/>
          <w:numId w:val="2"/>
        </w:numPr>
        <w:spacing w:line="360" w:lineRule="auto"/>
        <w:ind w:left="0"/>
        <w:rPr>
          <w:rFonts w:ascii="宋体" w:hAnsi="宋体" w:cs="宋体"/>
          <w:szCs w:val="21"/>
        </w:rPr>
      </w:pPr>
      <w:r>
        <w:rPr>
          <w:rFonts w:hint="eastAsia" w:ascii="宋体" w:hAnsi="宋体" w:cs="宋体"/>
          <w:szCs w:val="21"/>
        </w:rPr>
        <w:t>《建筑结构荷载规范》</w:t>
      </w:r>
      <w:r>
        <w:rPr>
          <w:rFonts w:ascii="宋体" w:hAnsi="宋体" w:cs="宋体"/>
          <w:szCs w:val="21"/>
        </w:rPr>
        <w:t xml:space="preserve">               </w:t>
      </w:r>
      <w:r>
        <w:rPr>
          <w:rFonts w:hint="eastAsia" w:ascii="宋体" w:hAnsi="宋体" w:cs="宋体"/>
          <w:szCs w:val="21"/>
        </w:rPr>
        <w:t>（</w:t>
      </w:r>
      <w:r>
        <w:rPr>
          <w:rFonts w:ascii="宋体" w:hAnsi="宋体" w:cs="宋体"/>
          <w:szCs w:val="21"/>
        </w:rPr>
        <w:t>GB50009-2012）</w:t>
      </w:r>
    </w:p>
    <w:p>
      <w:pPr>
        <w:numPr>
          <w:ilvl w:val="0"/>
          <w:numId w:val="2"/>
        </w:numPr>
        <w:spacing w:line="360" w:lineRule="auto"/>
        <w:ind w:left="0"/>
        <w:rPr>
          <w:rFonts w:ascii="宋体" w:hAnsi="宋体" w:cs="宋体"/>
          <w:szCs w:val="21"/>
        </w:rPr>
      </w:pPr>
      <w:r>
        <w:rPr>
          <w:rFonts w:hint="eastAsia" w:ascii="宋体" w:hAnsi="宋体" w:cs="宋体"/>
          <w:szCs w:val="21"/>
        </w:rPr>
        <w:t>《建筑地基基础设计规范》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GB50007-2011）</w:t>
      </w:r>
    </w:p>
    <w:p>
      <w:pPr>
        <w:numPr>
          <w:ilvl w:val="0"/>
          <w:numId w:val="2"/>
        </w:numPr>
        <w:spacing w:line="360" w:lineRule="auto"/>
        <w:ind w:left="0"/>
        <w:rPr>
          <w:rFonts w:ascii="宋体" w:hAnsi="宋体" w:cs="宋体"/>
          <w:szCs w:val="21"/>
        </w:rPr>
      </w:pPr>
      <w:r>
        <w:rPr>
          <w:rFonts w:hint="eastAsia" w:ascii="宋体" w:hAnsi="宋体" w:cs="宋体"/>
          <w:szCs w:val="21"/>
        </w:rPr>
        <w:t>《人民防空工程设计规范》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GB50225-2005）</w:t>
      </w:r>
    </w:p>
    <w:p>
      <w:pPr>
        <w:numPr>
          <w:ilvl w:val="0"/>
          <w:numId w:val="2"/>
        </w:numPr>
        <w:spacing w:line="360" w:lineRule="auto"/>
        <w:ind w:left="0"/>
        <w:rPr>
          <w:rFonts w:ascii="宋体" w:hAnsi="宋体" w:cs="宋体"/>
          <w:szCs w:val="21"/>
        </w:rPr>
      </w:pPr>
      <w:r>
        <w:rPr>
          <w:rFonts w:hint="eastAsia" w:ascii="宋体" w:hAnsi="宋体" w:cs="宋体"/>
          <w:szCs w:val="21"/>
        </w:rPr>
        <w:t>《混凝土结构设计规范》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GB50010-2010）</w:t>
      </w:r>
    </w:p>
    <w:p>
      <w:pPr>
        <w:numPr>
          <w:ilvl w:val="0"/>
          <w:numId w:val="2"/>
        </w:numPr>
        <w:spacing w:line="360" w:lineRule="auto"/>
        <w:ind w:left="0"/>
        <w:rPr>
          <w:rFonts w:ascii="宋体" w:hAnsi="宋体" w:cs="宋体"/>
          <w:szCs w:val="21"/>
        </w:rPr>
      </w:pPr>
      <w:r>
        <w:rPr>
          <w:rFonts w:hint="eastAsia" w:ascii="宋体" w:hAnsi="宋体" w:cs="宋体"/>
          <w:szCs w:val="21"/>
        </w:rPr>
        <w:t>《建筑抗震设计规范》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GB50011-2010）</w:t>
      </w:r>
    </w:p>
    <w:p>
      <w:pPr>
        <w:numPr>
          <w:ilvl w:val="0"/>
          <w:numId w:val="2"/>
        </w:numPr>
        <w:spacing w:line="360" w:lineRule="auto"/>
        <w:ind w:left="0"/>
        <w:rPr>
          <w:rFonts w:ascii="宋体" w:hAnsi="宋体" w:cs="宋体"/>
          <w:szCs w:val="21"/>
        </w:rPr>
      </w:pPr>
      <w:r>
        <w:rPr>
          <w:rFonts w:hint="eastAsia" w:ascii="宋体" w:hAnsi="宋体" w:cs="宋体"/>
          <w:szCs w:val="21"/>
        </w:rPr>
        <w:t>《民用建筑采暖通风与空气调节设计规范》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GB50736-2012）</w:t>
      </w:r>
    </w:p>
    <w:p>
      <w:pPr>
        <w:numPr>
          <w:ilvl w:val="0"/>
          <w:numId w:val="2"/>
        </w:numPr>
        <w:spacing w:line="360" w:lineRule="auto"/>
        <w:ind w:left="0"/>
        <w:rPr>
          <w:rFonts w:ascii="宋体" w:hAnsi="宋体" w:cs="宋体"/>
          <w:szCs w:val="21"/>
        </w:rPr>
      </w:pPr>
      <w:r>
        <w:rPr>
          <w:rFonts w:hint="eastAsia" w:ascii="宋体" w:hAnsi="宋体" w:cs="宋体"/>
          <w:szCs w:val="21"/>
        </w:rPr>
        <w:t>《建筑设计防火规范》</w:t>
      </w:r>
      <w:r>
        <w:rPr>
          <w:rFonts w:ascii="宋体" w:hAnsi="宋体" w:cs="宋体"/>
          <w:szCs w:val="21"/>
        </w:rPr>
        <w:t xml:space="preserve">                </w:t>
      </w:r>
      <w:r>
        <w:rPr>
          <w:rFonts w:hint="eastAsia" w:ascii="宋体" w:hAnsi="宋体" w:cs="宋体"/>
          <w:szCs w:val="21"/>
        </w:rPr>
        <w:t>（</w:t>
      </w:r>
      <w:r>
        <w:rPr>
          <w:rFonts w:ascii="宋体" w:hAnsi="宋体" w:cs="宋体"/>
          <w:szCs w:val="21"/>
        </w:rPr>
        <w:t>GB50016-2014）</w:t>
      </w:r>
    </w:p>
    <w:p>
      <w:pPr>
        <w:numPr>
          <w:ilvl w:val="0"/>
          <w:numId w:val="2"/>
        </w:numPr>
        <w:spacing w:line="360" w:lineRule="auto"/>
        <w:ind w:left="0"/>
        <w:rPr>
          <w:rFonts w:ascii="宋体" w:hAnsi="宋体" w:cs="宋体"/>
          <w:szCs w:val="21"/>
        </w:rPr>
      </w:pPr>
      <w:r>
        <w:rPr>
          <w:rFonts w:hint="eastAsia" w:ascii="宋体" w:hAnsi="宋体" w:cs="宋体"/>
          <w:szCs w:val="21"/>
        </w:rPr>
        <w:t>《建筑照明设计标准》</w:t>
      </w:r>
      <w:r>
        <w:rPr>
          <w:rFonts w:ascii="宋体" w:hAnsi="宋体" w:cs="宋体"/>
          <w:szCs w:val="21"/>
        </w:rPr>
        <w:t xml:space="preserve">                </w:t>
      </w:r>
      <w:r>
        <w:rPr>
          <w:rFonts w:hint="eastAsia" w:ascii="宋体" w:hAnsi="宋体" w:cs="宋体"/>
          <w:szCs w:val="21"/>
        </w:rPr>
        <w:t>（</w:t>
      </w:r>
      <w:r>
        <w:rPr>
          <w:rFonts w:ascii="宋体" w:hAnsi="宋体" w:cs="宋体"/>
          <w:szCs w:val="21"/>
        </w:rPr>
        <w:t>GBJ50034-2013）</w:t>
      </w:r>
    </w:p>
    <w:p>
      <w:pPr>
        <w:numPr>
          <w:ilvl w:val="0"/>
          <w:numId w:val="2"/>
        </w:numPr>
        <w:spacing w:line="360" w:lineRule="auto"/>
        <w:ind w:left="0"/>
        <w:rPr>
          <w:rFonts w:ascii="宋体" w:hAnsi="宋体" w:cs="宋体"/>
          <w:szCs w:val="21"/>
        </w:rPr>
      </w:pPr>
      <w:r>
        <w:rPr>
          <w:rFonts w:hint="eastAsia" w:ascii="宋体" w:hAnsi="宋体" w:cs="宋体"/>
          <w:szCs w:val="21"/>
        </w:rPr>
        <w:t>《民用建筑电气设计规范》</w:t>
      </w:r>
      <w:r>
        <w:rPr>
          <w:rFonts w:ascii="宋体" w:hAnsi="宋体" w:cs="宋体"/>
          <w:szCs w:val="21"/>
        </w:rPr>
        <w:t xml:space="preserve">            </w:t>
      </w:r>
      <w:r>
        <w:rPr>
          <w:rFonts w:hint="eastAsia" w:ascii="宋体" w:hAnsi="宋体" w:cs="宋体"/>
          <w:szCs w:val="21"/>
        </w:rPr>
        <w:t>（</w:t>
      </w:r>
      <w:r>
        <w:rPr>
          <w:rFonts w:ascii="宋体" w:hAnsi="宋体" w:cs="宋体"/>
          <w:szCs w:val="21"/>
        </w:rPr>
        <w:t>JGJ16-2008）</w:t>
      </w:r>
    </w:p>
    <w:p>
      <w:pPr>
        <w:numPr>
          <w:ilvl w:val="0"/>
          <w:numId w:val="2"/>
        </w:numPr>
        <w:spacing w:line="360" w:lineRule="auto"/>
        <w:ind w:left="0"/>
        <w:rPr>
          <w:rFonts w:ascii="宋体" w:hAnsi="宋体" w:cs="宋体"/>
          <w:szCs w:val="21"/>
        </w:rPr>
      </w:pPr>
      <w:r>
        <w:rPr>
          <w:rFonts w:hint="eastAsia" w:ascii="宋体" w:hAnsi="宋体" w:cs="宋体"/>
          <w:szCs w:val="21"/>
        </w:rPr>
        <w:t>《自动喷水灭火系统设计规范》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GB50084-2001）</w:t>
      </w:r>
    </w:p>
    <w:p>
      <w:pPr>
        <w:numPr>
          <w:ilvl w:val="0"/>
          <w:numId w:val="2"/>
        </w:numPr>
        <w:spacing w:line="360" w:lineRule="auto"/>
        <w:ind w:left="0"/>
        <w:rPr>
          <w:rFonts w:ascii="宋体" w:hAnsi="宋体" w:cs="宋体"/>
          <w:szCs w:val="21"/>
        </w:rPr>
      </w:pPr>
      <w:r>
        <w:rPr>
          <w:rFonts w:hint="eastAsia" w:ascii="宋体" w:hAnsi="宋体" w:cs="宋体"/>
          <w:szCs w:val="21"/>
        </w:rPr>
        <w:t>《环境空气质量标准》</w:t>
      </w:r>
      <w:r>
        <w:rPr>
          <w:rFonts w:ascii="宋体" w:hAnsi="宋体" w:cs="宋体"/>
          <w:szCs w:val="21"/>
        </w:rPr>
        <w:t xml:space="preserve">                </w:t>
      </w:r>
      <w:r>
        <w:rPr>
          <w:rFonts w:hint="eastAsia" w:ascii="宋体" w:hAnsi="宋体" w:cs="宋体"/>
          <w:szCs w:val="21"/>
        </w:rPr>
        <w:t>（</w:t>
      </w:r>
      <w:r>
        <w:rPr>
          <w:rFonts w:ascii="宋体" w:hAnsi="宋体" w:cs="宋体"/>
          <w:szCs w:val="21"/>
        </w:rPr>
        <w:t>GB3095-2012）</w:t>
      </w:r>
    </w:p>
    <w:p>
      <w:pPr>
        <w:numPr>
          <w:ilvl w:val="0"/>
          <w:numId w:val="2"/>
        </w:numPr>
        <w:spacing w:line="360" w:lineRule="auto"/>
        <w:ind w:left="0"/>
        <w:rPr>
          <w:rFonts w:ascii="宋体" w:hAnsi="宋体" w:cs="宋体"/>
          <w:szCs w:val="21"/>
        </w:rPr>
      </w:pPr>
      <w:r>
        <w:rPr>
          <w:rFonts w:hint="eastAsia" w:ascii="宋体" w:hAnsi="宋体" w:cs="宋体"/>
          <w:szCs w:val="21"/>
        </w:rPr>
        <w:t>《城市区域环境噪声标准》</w:t>
      </w:r>
      <w:r>
        <w:rPr>
          <w:rFonts w:ascii="宋体" w:hAnsi="宋体" w:cs="宋体"/>
          <w:szCs w:val="21"/>
        </w:rPr>
        <w:t xml:space="preserve">            </w:t>
      </w:r>
      <w:r>
        <w:rPr>
          <w:rFonts w:hint="eastAsia" w:ascii="宋体" w:hAnsi="宋体" w:cs="宋体"/>
          <w:szCs w:val="21"/>
        </w:rPr>
        <w:t>（</w:t>
      </w:r>
      <w:r>
        <w:rPr>
          <w:rFonts w:ascii="宋体" w:hAnsi="宋体" w:cs="宋体"/>
          <w:szCs w:val="21"/>
        </w:rPr>
        <w:t>GB3096-2008）</w:t>
      </w:r>
    </w:p>
    <w:p>
      <w:pPr>
        <w:numPr>
          <w:ilvl w:val="0"/>
          <w:numId w:val="2"/>
        </w:numPr>
        <w:spacing w:line="360" w:lineRule="auto"/>
        <w:ind w:left="0"/>
        <w:rPr>
          <w:rFonts w:ascii="宋体" w:hAnsi="宋体" w:cs="宋体"/>
          <w:szCs w:val="21"/>
        </w:rPr>
      </w:pPr>
      <w:r>
        <w:rPr>
          <w:rFonts w:hint="eastAsia" w:ascii="宋体" w:hAnsi="宋体" w:cs="宋体"/>
          <w:szCs w:val="21"/>
        </w:rPr>
        <w:t>《污水综合排放标准》</w:t>
      </w:r>
      <w:r>
        <w:rPr>
          <w:rFonts w:ascii="宋体" w:hAnsi="宋体" w:cs="宋体"/>
          <w:szCs w:val="21"/>
        </w:rPr>
        <w:t xml:space="preserve">                </w:t>
      </w:r>
      <w:r>
        <w:rPr>
          <w:rFonts w:hint="eastAsia" w:ascii="宋体" w:hAnsi="宋体" w:cs="宋体"/>
          <w:szCs w:val="21"/>
        </w:rPr>
        <w:t>（</w:t>
      </w:r>
      <w:r>
        <w:rPr>
          <w:rFonts w:ascii="宋体" w:hAnsi="宋体" w:cs="宋体"/>
          <w:szCs w:val="21"/>
        </w:rPr>
        <w:t>GB8978-1996）</w:t>
      </w:r>
    </w:p>
    <w:p>
      <w:pPr>
        <w:numPr>
          <w:ilvl w:val="0"/>
          <w:numId w:val="2"/>
        </w:numPr>
        <w:spacing w:line="360" w:lineRule="auto"/>
        <w:ind w:left="0"/>
        <w:rPr>
          <w:rFonts w:ascii="宋体" w:hAnsi="宋体" w:cs="宋体"/>
          <w:szCs w:val="21"/>
        </w:rPr>
      </w:pPr>
      <w:r>
        <w:rPr>
          <w:rFonts w:hint="eastAsia" w:ascii="宋体" w:hAnsi="宋体" w:cs="宋体"/>
          <w:szCs w:val="21"/>
        </w:rPr>
        <w:t>《体育建筑设计规范》</w:t>
      </w:r>
      <w:r>
        <w:rPr>
          <w:rFonts w:ascii="宋体" w:hAnsi="宋体" w:cs="宋体"/>
          <w:szCs w:val="21"/>
        </w:rPr>
        <w:t xml:space="preserve">                </w:t>
      </w:r>
      <w:r>
        <w:rPr>
          <w:rFonts w:hint="eastAsia" w:ascii="宋体" w:hAnsi="宋体" w:cs="宋体"/>
          <w:szCs w:val="21"/>
        </w:rPr>
        <w:t>（</w:t>
      </w:r>
      <w:r>
        <w:rPr>
          <w:rFonts w:ascii="宋体" w:hAnsi="宋体" w:cs="宋体"/>
          <w:szCs w:val="21"/>
        </w:rPr>
        <w:t>JGJ31-2003）</w:t>
      </w:r>
    </w:p>
    <w:p>
      <w:pPr>
        <w:numPr>
          <w:ilvl w:val="0"/>
          <w:numId w:val="2"/>
        </w:numPr>
        <w:spacing w:line="360" w:lineRule="auto"/>
        <w:ind w:left="0"/>
        <w:rPr>
          <w:rFonts w:ascii="宋体" w:hAnsi="宋体" w:cs="宋体"/>
          <w:szCs w:val="21"/>
        </w:rPr>
      </w:pPr>
      <w:r>
        <w:rPr>
          <w:rFonts w:hint="eastAsia" w:ascii="宋体" w:hAnsi="宋体" w:cs="宋体"/>
          <w:szCs w:val="21"/>
        </w:rPr>
        <w:t>《建筑给排水设计规范》</w:t>
      </w:r>
      <w:r>
        <w:rPr>
          <w:rFonts w:ascii="宋体" w:hAnsi="宋体" w:cs="宋体"/>
          <w:szCs w:val="21"/>
        </w:rPr>
        <w:t xml:space="preserve">              </w:t>
      </w:r>
      <w:r>
        <w:rPr>
          <w:rFonts w:hint="eastAsia" w:ascii="宋体" w:hAnsi="宋体" w:cs="宋体"/>
          <w:szCs w:val="21"/>
        </w:rPr>
        <w:t>（</w:t>
      </w:r>
      <w:r>
        <w:rPr>
          <w:rFonts w:ascii="宋体" w:hAnsi="宋体" w:cs="宋体"/>
          <w:szCs w:val="21"/>
        </w:rPr>
        <w:t>GB50015-2010）</w:t>
      </w:r>
    </w:p>
    <w:p>
      <w:pPr>
        <w:numPr>
          <w:ilvl w:val="0"/>
          <w:numId w:val="2"/>
        </w:numPr>
        <w:spacing w:line="360" w:lineRule="auto"/>
        <w:ind w:left="0"/>
        <w:rPr>
          <w:rFonts w:ascii="宋体" w:hAnsi="宋体" w:cs="宋体"/>
          <w:szCs w:val="21"/>
        </w:rPr>
      </w:pPr>
      <w:r>
        <w:rPr>
          <w:rFonts w:hint="eastAsia" w:ascii="宋体" w:hAnsi="宋体" w:cs="宋体"/>
          <w:szCs w:val="21"/>
        </w:rPr>
        <w:t>《城市道路和建筑物无障碍设计规范》</w:t>
      </w:r>
      <w:r>
        <w:rPr>
          <w:rFonts w:ascii="宋体" w:hAnsi="宋体" w:cs="宋体"/>
          <w:szCs w:val="21"/>
        </w:rPr>
        <w:t xml:space="preserve">   </w:t>
      </w:r>
      <w:r>
        <w:rPr>
          <w:rFonts w:hint="eastAsia" w:ascii="宋体" w:hAnsi="宋体" w:cs="宋体"/>
          <w:szCs w:val="21"/>
        </w:rPr>
        <w:t>（</w:t>
      </w:r>
      <w:r>
        <w:rPr>
          <w:rFonts w:ascii="宋体" w:hAnsi="宋体" w:cs="宋体"/>
          <w:szCs w:val="21"/>
        </w:rPr>
        <w:t>JGJ50-2010）</w:t>
      </w:r>
    </w:p>
    <w:p>
      <w:pPr>
        <w:numPr>
          <w:ilvl w:val="0"/>
          <w:numId w:val="2"/>
        </w:numPr>
        <w:spacing w:line="360" w:lineRule="auto"/>
        <w:ind w:left="0"/>
        <w:rPr>
          <w:rFonts w:ascii="宋体" w:hAnsi="宋体" w:cs="宋体"/>
          <w:szCs w:val="21"/>
        </w:rPr>
      </w:pPr>
      <w:r>
        <w:rPr>
          <w:rFonts w:hint="eastAsia" w:ascii="宋体" w:hAnsi="宋体" w:cs="宋体"/>
          <w:szCs w:val="21"/>
        </w:rPr>
        <w:t>房屋建筑制图统一标准</w:t>
      </w:r>
      <w:r>
        <w:rPr>
          <w:rFonts w:ascii="宋体" w:hAnsi="宋体" w:cs="宋体"/>
          <w:szCs w:val="21"/>
        </w:rPr>
        <w:t xml:space="preserve"> GB/T50001-2010  </w:t>
      </w:r>
    </w:p>
    <w:p>
      <w:pPr>
        <w:numPr>
          <w:ilvl w:val="0"/>
          <w:numId w:val="2"/>
        </w:numPr>
        <w:spacing w:line="360" w:lineRule="auto"/>
        <w:ind w:left="0"/>
        <w:rPr>
          <w:rFonts w:ascii="宋体" w:hAnsi="宋体" w:cs="宋体"/>
          <w:szCs w:val="21"/>
        </w:rPr>
      </w:pPr>
      <w:r>
        <w:rPr>
          <w:rFonts w:hint="eastAsia" w:ascii="宋体" w:hAnsi="宋体" w:cs="宋体"/>
          <w:szCs w:val="21"/>
        </w:rPr>
        <w:t>建筑制图标准</w:t>
      </w:r>
      <w:r>
        <w:rPr>
          <w:rFonts w:ascii="宋体" w:hAnsi="宋体" w:cs="宋体"/>
          <w:szCs w:val="21"/>
        </w:rPr>
        <w:t xml:space="preserve"> GB/T50104-2010  </w:t>
      </w:r>
    </w:p>
    <w:p>
      <w:pPr>
        <w:numPr>
          <w:ilvl w:val="0"/>
          <w:numId w:val="2"/>
        </w:numPr>
        <w:spacing w:line="360" w:lineRule="auto"/>
        <w:ind w:left="0"/>
        <w:rPr>
          <w:rFonts w:ascii="宋体" w:hAnsi="宋体" w:cs="宋体"/>
          <w:szCs w:val="21"/>
        </w:rPr>
      </w:pPr>
      <w:r>
        <w:rPr>
          <w:rFonts w:hint="eastAsia" w:ascii="宋体" w:hAnsi="宋体" w:cs="宋体"/>
          <w:szCs w:val="21"/>
        </w:rPr>
        <w:t>总图制图标准</w:t>
      </w:r>
      <w:r>
        <w:rPr>
          <w:rFonts w:ascii="宋体" w:hAnsi="宋体" w:cs="宋体"/>
          <w:szCs w:val="21"/>
        </w:rPr>
        <w:t xml:space="preserve"> GB/T50103-2010  </w:t>
      </w:r>
    </w:p>
    <w:p>
      <w:pPr>
        <w:numPr>
          <w:ilvl w:val="0"/>
          <w:numId w:val="2"/>
        </w:numPr>
        <w:spacing w:line="360" w:lineRule="auto"/>
        <w:ind w:left="0"/>
        <w:rPr>
          <w:rFonts w:ascii="宋体" w:hAnsi="宋体" w:cs="宋体"/>
          <w:szCs w:val="21"/>
        </w:rPr>
      </w:pPr>
      <w:r>
        <w:rPr>
          <w:rFonts w:hint="eastAsia" w:ascii="宋体" w:hAnsi="宋体" w:cs="宋体"/>
          <w:szCs w:val="21"/>
        </w:rPr>
        <w:t>民用建筑设计通则</w:t>
      </w:r>
      <w:r>
        <w:rPr>
          <w:rFonts w:ascii="宋体" w:hAnsi="宋体" w:cs="宋体"/>
          <w:szCs w:val="21"/>
        </w:rPr>
        <w:t xml:space="preserve"> GB 50352-2005  </w:t>
      </w:r>
    </w:p>
    <w:p>
      <w:pPr>
        <w:numPr>
          <w:ilvl w:val="0"/>
          <w:numId w:val="2"/>
        </w:numPr>
        <w:spacing w:line="360" w:lineRule="auto"/>
        <w:ind w:left="0"/>
        <w:rPr>
          <w:rFonts w:ascii="宋体" w:hAnsi="宋体" w:cs="宋体"/>
          <w:szCs w:val="21"/>
        </w:rPr>
      </w:pPr>
      <w:r>
        <w:rPr>
          <w:rFonts w:hint="eastAsia" w:ascii="宋体" w:hAnsi="宋体" w:cs="宋体"/>
          <w:szCs w:val="21"/>
        </w:rPr>
        <w:t>建筑设计强制性条文速查手册</w:t>
      </w:r>
      <w:r>
        <w:rPr>
          <w:rFonts w:ascii="宋体" w:hAnsi="宋体" w:cs="宋体"/>
          <w:szCs w:val="21"/>
        </w:rPr>
        <w:t xml:space="preserve">    </w:t>
      </w:r>
    </w:p>
    <w:p>
      <w:pPr>
        <w:numPr>
          <w:ilvl w:val="0"/>
          <w:numId w:val="2"/>
        </w:numPr>
        <w:spacing w:line="360" w:lineRule="auto"/>
        <w:ind w:left="0"/>
        <w:rPr>
          <w:rFonts w:ascii="宋体" w:hAnsi="宋体" w:cs="宋体"/>
          <w:szCs w:val="21"/>
        </w:rPr>
      </w:pPr>
      <w:r>
        <w:rPr>
          <w:rFonts w:hint="eastAsia" w:ascii="宋体" w:hAnsi="宋体" w:cs="宋体"/>
          <w:szCs w:val="21"/>
        </w:rPr>
        <w:t>房屋面积测算技术规程</w:t>
      </w:r>
      <w:r>
        <w:rPr>
          <w:rFonts w:ascii="宋体" w:hAnsi="宋体" w:cs="宋体"/>
          <w:szCs w:val="21"/>
        </w:rPr>
        <w:t xml:space="preserve"> DGJ32/J131-2011  </w:t>
      </w:r>
    </w:p>
    <w:p>
      <w:pPr>
        <w:numPr>
          <w:ilvl w:val="0"/>
          <w:numId w:val="2"/>
        </w:numPr>
        <w:spacing w:line="360" w:lineRule="auto"/>
        <w:ind w:left="0"/>
        <w:rPr>
          <w:rFonts w:ascii="宋体" w:hAnsi="宋体" w:cs="宋体"/>
          <w:szCs w:val="21"/>
        </w:rPr>
      </w:pPr>
      <w:r>
        <w:rPr>
          <w:rFonts w:hint="eastAsia" w:ascii="宋体" w:hAnsi="宋体" w:cs="宋体"/>
          <w:szCs w:val="21"/>
        </w:rPr>
        <w:t>房屋代码编码标准</w:t>
      </w:r>
      <w:r>
        <w:rPr>
          <w:rFonts w:ascii="宋体" w:hAnsi="宋体" w:cs="宋体"/>
          <w:szCs w:val="21"/>
        </w:rPr>
        <w:t xml:space="preserve"> JGJ/T246-2012</w:t>
      </w:r>
    </w:p>
    <w:p>
      <w:pPr>
        <w:numPr>
          <w:ilvl w:val="0"/>
          <w:numId w:val="2"/>
        </w:numPr>
        <w:spacing w:line="360" w:lineRule="auto"/>
        <w:ind w:left="0"/>
        <w:rPr>
          <w:rFonts w:ascii="宋体" w:hAnsi="宋体" w:cs="宋体"/>
          <w:szCs w:val="21"/>
        </w:rPr>
      </w:pPr>
      <w:r>
        <w:rPr>
          <w:rFonts w:hint="eastAsia" w:ascii="宋体" w:hAnsi="宋体" w:cs="宋体"/>
          <w:szCs w:val="21"/>
        </w:rPr>
        <w:t>城市应急避难场所建设技术标准</w:t>
      </w:r>
      <w:r>
        <w:rPr>
          <w:rFonts w:ascii="宋体" w:hAnsi="宋体" w:cs="宋体"/>
          <w:szCs w:val="21"/>
        </w:rPr>
        <w:t xml:space="preserve"> DGJ32/J122-2011  </w:t>
      </w:r>
    </w:p>
    <w:p>
      <w:pPr>
        <w:numPr>
          <w:ilvl w:val="0"/>
          <w:numId w:val="2"/>
        </w:numPr>
        <w:spacing w:line="360" w:lineRule="auto"/>
        <w:ind w:left="0"/>
        <w:rPr>
          <w:rFonts w:ascii="宋体" w:hAnsi="宋体" w:cs="宋体"/>
          <w:szCs w:val="21"/>
        </w:rPr>
      </w:pPr>
      <w:r>
        <w:rPr>
          <w:rFonts w:hint="eastAsia" w:ascii="宋体" w:hAnsi="宋体" w:cs="宋体"/>
          <w:szCs w:val="21"/>
        </w:rPr>
        <w:t>城市居住区人防工程规划设计规范</w:t>
      </w:r>
      <w:r>
        <w:rPr>
          <w:rFonts w:ascii="宋体" w:hAnsi="宋体" w:cs="宋体"/>
          <w:szCs w:val="21"/>
        </w:rPr>
        <w:t xml:space="preserve"> DGJ32/TJ120-2011  </w:t>
      </w:r>
    </w:p>
    <w:p>
      <w:pPr>
        <w:numPr>
          <w:ilvl w:val="0"/>
          <w:numId w:val="2"/>
        </w:numPr>
        <w:spacing w:line="360" w:lineRule="auto"/>
        <w:ind w:left="0"/>
        <w:rPr>
          <w:rFonts w:ascii="宋体" w:hAnsi="宋体" w:cs="宋体"/>
          <w:szCs w:val="21"/>
        </w:rPr>
      </w:pPr>
      <w:r>
        <w:rPr>
          <w:rFonts w:hint="eastAsia" w:ascii="宋体" w:hAnsi="宋体" w:cs="宋体"/>
          <w:szCs w:val="21"/>
        </w:rPr>
        <w:t>人民防空地下室设计规范</w:t>
      </w:r>
      <w:r>
        <w:rPr>
          <w:rFonts w:ascii="宋体" w:hAnsi="宋体" w:cs="宋体"/>
          <w:szCs w:val="21"/>
        </w:rPr>
        <w:t xml:space="preserve"> GB 50038-2005</w:t>
      </w:r>
    </w:p>
    <w:p>
      <w:pPr>
        <w:numPr>
          <w:ilvl w:val="0"/>
          <w:numId w:val="2"/>
        </w:numPr>
        <w:spacing w:line="360" w:lineRule="auto"/>
        <w:ind w:left="0"/>
        <w:rPr>
          <w:rFonts w:ascii="宋体" w:hAnsi="宋体" w:cs="宋体"/>
          <w:szCs w:val="21"/>
        </w:rPr>
      </w:pPr>
      <w:r>
        <w:rPr>
          <w:rFonts w:hint="eastAsia" w:ascii="宋体" w:hAnsi="宋体" w:cs="宋体"/>
          <w:szCs w:val="21"/>
        </w:rPr>
        <w:t>屋面工程技术规范</w:t>
      </w:r>
      <w:r>
        <w:rPr>
          <w:rFonts w:ascii="宋体" w:hAnsi="宋体" w:cs="宋体"/>
          <w:szCs w:val="21"/>
        </w:rPr>
        <w:t xml:space="preserve"> GB50345-2012</w:t>
      </w:r>
    </w:p>
    <w:p>
      <w:pPr>
        <w:numPr>
          <w:ilvl w:val="0"/>
          <w:numId w:val="2"/>
        </w:numPr>
        <w:spacing w:line="360" w:lineRule="auto"/>
        <w:ind w:left="0"/>
        <w:rPr>
          <w:rFonts w:ascii="宋体" w:hAnsi="宋体" w:cs="宋体"/>
          <w:szCs w:val="21"/>
        </w:rPr>
      </w:pPr>
      <w:r>
        <w:rPr>
          <w:rFonts w:hint="eastAsia" w:ascii="宋体" w:hAnsi="宋体" w:cs="宋体"/>
          <w:szCs w:val="21"/>
        </w:rPr>
        <w:t>屋面工程质量验收规范</w:t>
      </w:r>
      <w:r>
        <w:rPr>
          <w:rFonts w:ascii="宋体" w:hAnsi="宋体" w:cs="宋体"/>
          <w:szCs w:val="21"/>
        </w:rPr>
        <w:t xml:space="preserve"> GB 50207-2012</w:t>
      </w:r>
    </w:p>
    <w:p>
      <w:pPr>
        <w:numPr>
          <w:ilvl w:val="0"/>
          <w:numId w:val="2"/>
        </w:numPr>
        <w:spacing w:line="360" w:lineRule="auto"/>
        <w:ind w:left="0"/>
        <w:rPr>
          <w:rFonts w:ascii="宋体" w:hAnsi="宋体" w:cs="宋体"/>
          <w:szCs w:val="21"/>
        </w:rPr>
      </w:pPr>
      <w:r>
        <w:rPr>
          <w:rFonts w:hint="eastAsia" w:ascii="宋体" w:hAnsi="宋体" w:cs="宋体"/>
          <w:szCs w:val="21"/>
        </w:rPr>
        <w:t>建筑消能减震技术规程</w:t>
      </w:r>
      <w:r>
        <w:rPr>
          <w:rFonts w:ascii="宋体" w:hAnsi="宋体" w:cs="宋体"/>
          <w:szCs w:val="21"/>
        </w:rPr>
        <w:tab/>
      </w:r>
      <w:r>
        <w:rPr>
          <w:rFonts w:ascii="宋体" w:hAnsi="宋体" w:cs="宋体"/>
          <w:szCs w:val="21"/>
        </w:rPr>
        <w:t>JGJ297-2013</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建筑工程抗震设防分类标准</w:t>
      </w:r>
      <w:r>
        <w:rPr>
          <w:rFonts w:ascii="宋体" w:hAnsi="宋体" w:cs="宋体"/>
          <w:szCs w:val="21"/>
        </w:rPr>
        <w:tab/>
      </w:r>
      <w:r>
        <w:rPr>
          <w:rFonts w:ascii="宋体" w:hAnsi="宋体" w:cs="宋体"/>
          <w:szCs w:val="21"/>
        </w:rPr>
        <w:t>GB 50223-2008</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建筑地面工程施工质量验收规范</w:t>
      </w:r>
      <w:r>
        <w:rPr>
          <w:rFonts w:ascii="宋体" w:hAnsi="宋体" w:cs="宋体"/>
          <w:szCs w:val="21"/>
        </w:rPr>
        <w:t xml:space="preserve"> GB 50209-2010</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建筑地面设计规范</w:t>
      </w:r>
      <w:r>
        <w:rPr>
          <w:rFonts w:ascii="宋体" w:hAnsi="宋体" w:cs="宋体"/>
          <w:szCs w:val="21"/>
        </w:rPr>
        <w:tab/>
      </w:r>
      <w:r>
        <w:rPr>
          <w:rFonts w:ascii="宋体" w:hAnsi="宋体" w:cs="宋体"/>
          <w:szCs w:val="21"/>
        </w:rPr>
        <w:t>GB50037-2013</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地下工程防水技术规范</w:t>
      </w:r>
      <w:r>
        <w:rPr>
          <w:rFonts w:ascii="宋体" w:hAnsi="宋体" w:cs="宋体"/>
          <w:szCs w:val="21"/>
        </w:rPr>
        <w:tab/>
      </w:r>
      <w:r>
        <w:rPr>
          <w:rFonts w:ascii="宋体" w:hAnsi="宋体" w:cs="宋体"/>
          <w:szCs w:val="21"/>
        </w:rPr>
        <w:t>GB 50108-2008</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地下防水工程质量验收规范</w:t>
      </w:r>
      <w:r>
        <w:rPr>
          <w:rFonts w:ascii="宋体" w:hAnsi="宋体" w:cs="宋体"/>
          <w:szCs w:val="21"/>
        </w:rPr>
        <w:tab/>
      </w:r>
      <w:r>
        <w:rPr>
          <w:rFonts w:ascii="宋体" w:hAnsi="宋体" w:cs="宋体"/>
          <w:szCs w:val="21"/>
        </w:rPr>
        <w:t>GB50208-2011</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塑料门窗安装及验收规范</w:t>
      </w:r>
      <w:r>
        <w:rPr>
          <w:rFonts w:ascii="宋体" w:hAnsi="宋体" w:cs="宋体"/>
          <w:szCs w:val="21"/>
        </w:rPr>
        <w:tab/>
      </w:r>
      <w:r>
        <w:rPr>
          <w:rFonts w:ascii="宋体" w:hAnsi="宋体" w:cs="宋体"/>
          <w:szCs w:val="21"/>
        </w:rPr>
        <w:t>JGJ 103-2008</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铝合金门窗工程技术规程</w:t>
      </w:r>
      <w:r>
        <w:rPr>
          <w:rFonts w:ascii="宋体" w:hAnsi="宋体" w:cs="宋体"/>
          <w:szCs w:val="21"/>
        </w:rPr>
        <w:tab/>
      </w:r>
      <w:r>
        <w:rPr>
          <w:rFonts w:ascii="宋体" w:hAnsi="宋体" w:cs="宋体"/>
          <w:szCs w:val="21"/>
        </w:rPr>
        <w:t>DGJ32/J07-2009</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建筑玻璃应用技术规范</w:t>
      </w:r>
      <w:r>
        <w:rPr>
          <w:rFonts w:ascii="宋体" w:hAnsi="宋体" w:cs="宋体"/>
          <w:szCs w:val="21"/>
        </w:rPr>
        <w:tab/>
      </w:r>
      <w:r>
        <w:rPr>
          <w:rFonts w:ascii="宋体" w:hAnsi="宋体" w:cs="宋体"/>
          <w:szCs w:val="21"/>
        </w:rPr>
        <w:t>JGJ 113-2009</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玻璃幕墙工程技术规范</w:t>
      </w:r>
      <w:r>
        <w:rPr>
          <w:rFonts w:ascii="宋体" w:hAnsi="宋体" w:cs="宋体"/>
          <w:szCs w:val="21"/>
        </w:rPr>
        <w:tab/>
      </w:r>
      <w:r>
        <w:rPr>
          <w:rFonts w:ascii="宋体" w:hAnsi="宋体" w:cs="宋体"/>
          <w:szCs w:val="21"/>
        </w:rPr>
        <w:t>JGJ 102-2003</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金属与石材幕墙工程技术规范</w:t>
      </w:r>
      <w:r>
        <w:rPr>
          <w:rFonts w:ascii="宋体" w:hAnsi="宋体" w:cs="宋体"/>
          <w:szCs w:val="21"/>
        </w:rPr>
        <w:tab/>
      </w:r>
      <w:r>
        <w:rPr>
          <w:rFonts w:ascii="宋体" w:hAnsi="宋体" w:cs="宋体"/>
          <w:szCs w:val="21"/>
        </w:rPr>
        <w:t>JGJ 133-2001</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木结构设计规范</w:t>
      </w:r>
      <w:r>
        <w:rPr>
          <w:rFonts w:ascii="宋体" w:hAnsi="宋体" w:cs="宋体"/>
          <w:szCs w:val="21"/>
        </w:rPr>
        <w:tab/>
      </w:r>
      <w:r>
        <w:rPr>
          <w:rFonts w:ascii="宋体" w:hAnsi="宋体" w:cs="宋体"/>
          <w:szCs w:val="21"/>
        </w:rPr>
        <w:t xml:space="preserve">GB50005-2003 </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轻型木结构建筑技术规程</w:t>
      </w:r>
      <w:r>
        <w:rPr>
          <w:rFonts w:ascii="宋体" w:hAnsi="宋体" w:cs="宋体"/>
          <w:szCs w:val="21"/>
        </w:rPr>
        <w:tab/>
      </w:r>
      <w:r>
        <w:rPr>
          <w:rFonts w:ascii="宋体" w:hAnsi="宋体" w:cs="宋体"/>
          <w:szCs w:val="21"/>
        </w:rPr>
        <w:t>DGJ32/TJ129-2011</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民用建筑室内装修工程环境质量验收规程</w:t>
      </w:r>
      <w:r>
        <w:rPr>
          <w:rFonts w:ascii="宋体" w:hAnsi="宋体" w:cs="宋体"/>
          <w:szCs w:val="21"/>
        </w:rPr>
        <w:tab/>
      </w:r>
      <w:r>
        <w:rPr>
          <w:rFonts w:ascii="宋体" w:hAnsi="宋体" w:cs="宋体"/>
          <w:szCs w:val="21"/>
        </w:rPr>
        <w:t>DGJ32/J140-2012</w:t>
      </w:r>
      <w:r>
        <w:rPr>
          <w:rFonts w:ascii="宋体" w:hAnsi="宋体" w:cs="宋体"/>
          <w:szCs w:val="21"/>
        </w:rPr>
        <w:tab/>
      </w:r>
    </w:p>
    <w:p>
      <w:pPr>
        <w:numPr>
          <w:ilvl w:val="0"/>
          <w:numId w:val="2"/>
        </w:numPr>
        <w:spacing w:line="360" w:lineRule="auto"/>
        <w:ind w:left="0"/>
        <w:rPr>
          <w:rFonts w:ascii="宋体" w:hAnsi="宋体" w:cs="宋体"/>
          <w:szCs w:val="21"/>
        </w:rPr>
      </w:pPr>
      <w:r>
        <w:rPr>
          <w:rFonts w:hint="eastAsia" w:ascii="宋体" w:hAnsi="宋体" w:cs="宋体"/>
          <w:szCs w:val="21"/>
        </w:rPr>
        <w:t>常开防火门控制装置应用技术规程</w:t>
      </w:r>
      <w:r>
        <w:rPr>
          <w:rFonts w:ascii="宋体" w:hAnsi="宋体" w:cs="宋体"/>
          <w:szCs w:val="21"/>
        </w:rPr>
        <w:tab/>
      </w:r>
      <w:r>
        <w:rPr>
          <w:rFonts w:ascii="宋体" w:hAnsi="宋体" w:cs="宋体"/>
          <w:szCs w:val="21"/>
        </w:rPr>
        <w:t>DGJ32/TJ134-2012</w:t>
      </w:r>
      <w:r>
        <w:rPr>
          <w:rFonts w:ascii="宋体" w:hAnsi="宋体" w:cs="宋体"/>
          <w:szCs w:val="21"/>
        </w:rPr>
        <w:tab/>
      </w: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kern w:val="0"/>
          <w:szCs w:val="21"/>
        </w:rPr>
        <w:t xml:space="preserve">1.4.2 国外技术标准原文版本和中文译本的提供方：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w:t>
      </w:r>
    </w:p>
    <w:p>
      <w:pPr>
        <w:spacing w:line="360" w:lineRule="auto"/>
        <w:ind w:firstLine="480" w:firstLineChars="200"/>
        <w:rPr>
          <w:rFonts w:ascii="宋体" w:hAnsi="宋体" w:cs="宋体"/>
          <w:kern w:val="0"/>
          <w:szCs w:val="21"/>
        </w:rPr>
      </w:pPr>
      <w:r>
        <w:rPr>
          <w:rFonts w:hint="eastAsia" w:ascii="宋体" w:hAnsi="宋体" w:cs="宋体"/>
          <w:kern w:val="0"/>
          <w:szCs w:val="21"/>
        </w:rPr>
        <w:t>提供国外技术标准的名称：</w:t>
      </w:r>
      <w:r>
        <w:rPr>
          <w:rFonts w:ascii="宋体" w:hAnsi="宋体" w:cs="宋体"/>
          <w:kern w:val="0"/>
          <w:szCs w:val="21"/>
        </w:rPr>
        <w:t xml:space="preserve"> </w:t>
      </w:r>
      <w:r>
        <w:rPr>
          <w:rFonts w:hint="eastAsia" w:ascii="宋体" w:hAnsi="宋体" w:cs="宋体"/>
          <w:szCs w:val="21"/>
        </w:rPr>
        <w:t></w:t>
      </w:r>
      <w:r>
        <w:rPr>
          <w:rFonts w:ascii="宋体" w:hAnsi="宋体" w:cs="宋体"/>
          <w:szCs w:val="21"/>
        </w:rPr>
        <w:t xml:space="preserve">/    </w:t>
      </w:r>
      <w:r>
        <w:rPr>
          <w:rFonts w:ascii="宋体" w:hAnsi="宋体" w:cs="宋体"/>
          <w:kern w:val="0"/>
          <w:szCs w:val="21"/>
        </w:rPr>
        <w:t>;</w:t>
      </w:r>
    </w:p>
    <w:p>
      <w:pPr>
        <w:spacing w:line="360" w:lineRule="auto"/>
        <w:ind w:firstLine="480" w:firstLineChars="200"/>
        <w:rPr>
          <w:rFonts w:ascii="宋体" w:hAnsi="宋体" w:cs="宋体"/>
          <w:kern w:val="0"/>
          <w:szCs w:val="21"/>
        </w:rPr>
      </w:pPr>
      <w:r>
        <w:rPr>
          <w:rFonts w:hint="eastAsia" w:ascii="宋体" w:hAnsi="宋体" w:cs="宋体"/>
          <w:kern w:val="0"/>
          <w:szCs w:val="21"/>
        </w:rPr>
        <w:t>提供国外技术标准的份数：</w:t>
      </w:r>
      <w:r>
        <w:rPr>
          <w:rFonts w:hint="eastAsia" w:ascii="宋体" w:hAnsi="宋体" w:cs="宋体"/>
          <w:szCs w:val="21"/>
        </w:rPr>
        <w:t></w:t>
      </w:r>
      <w:r>
        <w:rPr>
          <w:rFonts w:ascii="宋体" w:hAnsi="宋体" w:cs="宋体"/>
          <w:szCs w:val="21"/>
        </w:rPr>
        <w:t xml:space="preserve">/    </w:t>
      </w:r>
      <w:r>
        <w:rPr>
          <w:rFonts w:hint="eastAsia" w:ascii="宋体" w:hAnsi="宋体" w:cs="宋体"/>
          <w:kern w:val="0"/>
          <w:szCs w:val="21"/>
        </w:rPr>
        <w:t>；</w:t>
      </w:r>
    </w:p>
    <w:p>
      <w:pPr>
        <w:spacing w:line="360" w:lineRule="auto"/>
        <w:ind w:firstLine="480" w:firstLineChars="200"/>
        <w:rPr>
          <w:rFonts w:ascii="宋体" w:hAnsi="宋体" w:cs="宋体"/>
          <w:kern w:val="0"/>
          <w:szCs w:val="21"/>
        </w:rPr>
      </w:pPr>
      <w:r>
        <w:rPr>
          <w:rFonts w:hint="eastAsia" w:ascii="宋体" w:hAnsi="宋体" w:cs="宋体"/>
          <w:kern w:val="0"/>
          <w:szCs w:val="21"/>
        </w:rPr>
        <w:t>提供国外技术标准的时间：</w:t>
      </w:r>
      <w:r>
        <w:rPr>
          <w:rFonts w:hint="eastAsia" w:ascii="宋体" w:hAnsi="宋体" w:cs="宋体"/>
          <w:szCs w:val="21"/>
        </w:rPr>
        <w:t></w:t>
      </w:r>
      <w:r>
        <w:rPr>
          <w:rFonts w:ascii="宋体" w:hAnsi="宋体" w:cs="宋体"/>
          <w:szCs w:val="21"/>
        </w:rPr>
        <w:t xml:space="preserve">/    </w:t>
      </w:r>
      <w:r>
        <w:rPr>
          <w:rFonts w:hint="eastAsia" w:ascii="宋体" w:hAnsi="宋体" w:cs="宋体"/>
          <w:kern w:val="0"/>
          <w:szCs w:val="21"/>
        </w:rPr>
        <w:t>；</w:t>
      </w:r>
    </w:p>
    <w:p>
      <w:pPr>
        <w:spacing w:line="360" w:lineRule="auto"/>
        <w:ind w:firstLine="480" w:firstLineChars="200"/>
        <w:rPr>
          <w:rFonts w:ascii="宋体" w:hAnsi="宋体" w:cs="宋体"/>
          <w:szCs w:val="21"/>
        </w:rPr>
      </w:pPr>
      <w:r>
        <w:rPr>
          <w:rFonts w:hint="eastAsia" w:ascii="宋体" w:hAnsi="宋体" w:cs="宋体"/>
          <w:kern w:val="0"/>
          <w:szCs w:val="21"/>
        </w:rPr>
        <w:t>提供国外技术标准的费用承担：</w:t>
      </w:r>
      <w:r>
        <w:rPr>
          <w:rFonts w:hint="eastAsia" w:ascii="宋体" w:hAnsi="宋体" w:cs="宋体"/>
          <w:szCs w:val="21"/>
        </w:rPr>
        <w:t></w:t>
      </w:r>
      <w:r>
        <w:rPr>
          <w:rFonts w:ascii="宋体" w:hAnsi="宋体" w:cs="宋体"/>
          <w:szCs w:val="21"/>
        </w:rPr>
        <w:t xml:space="preserve">/   </w:t>
      </w:r>
      <w:r>
        <w:rPr>
          <w:rFonts w:hint="eastAsia" w:ascii="宋体" w:hAnsi="宋体" w:cs="宋体"/>
          <w:kern w:val="0"/>
          <w:szCs w:val="21"/>
        </w:rPr>
        <w:t>。</w:t>
      </w:r>
    </w:p>
    <w:p>
      <w:pPr>
        <w:spacing w:line="360" w:lineRule="auto"/>
        <w:rPr>
          <w:rFonts w:ascii="宋体" w:hAnsi="宋体" w:cs="宋体"/>
          <w:szCs w:val="21"/>
        </w:rPr>
      </w:pPr>
      <w:r>
        <w:rPr>
          <w:rFonts w:ascii="宋体" w:hAnsi="宋体" w:cs="宋体"/>
          <w:szCs w:val="21"/>
        </w:rPr>
        <w:t xml:space="preserve">1.4.3 </w:t>
      </w:r>
      <w:r>
        <w:rPr>
          <w:rFonts w:hint="eastAsia" w:ascii="宋体" w:hAnsi="宋体" w:cs="宋体"/>
          <w:szCs w:val="21"/>
        </w:rPr>
        <w:t>发包人对工程的技术标准和功能要求的特殊要求：</w:t>
      </w:r>
      <w:r>
        <w:rPr>
          <w:rFonts w:ascii="宋体" w:hAnsi="宋体" w:cs="宋体"/>
          <w:szCs w:val="21"/>
        </w:rPr>
        <w:t xml:space="preserve">/    </w:t>
      </w:r>
      <w:r>
        <w:rPr>
          <w:rFonts w:hint="eastAsia" w:ascii="宋体" w:hAnsi="宋体" w:cs="宋体"/>
          <w:szCs w:val="21"/>
        </w:rPr>
        <w:t>。</w:t>
      </w:r>
    </w:p>
    <w:p>
      <w:pPr>
        <w:spacing w:line="360" w:lineRule="auto"/>
        <w:ind w:firstLine="480" w:firstLineChars="200"/>
        <w:rPr>
          <w:rFonts w:ascii="宋体" w:hAnsi="宋体" w:cs="宋体"/>
          <w:szCs w:val="21"/>
        </w:rPr>
      </w:pPr>
      <w:r>
        <w:rPr>
          <w:rFonts w:ascii="宋体" w:hAnsi="宋体" w:cs="宋体"/>
          <w:szCs w:val="21"/>
        </w:rPr>
        <w:t xml:space="preserve">1.5 </w:t>
      </w:r>
      <w:r>
        <w:rPr>
          <w:rFonts w:hint="eastAsia" w:ascii="宋体" w:hAnsi="宋体" w:cs="宋体"/>
          <w:szCs w:val="21"/>
        </w:rPr>
        <w:t>合同文件的优先顺序</w:t>
      </w:r>
    </w:p>
    <w:p>
      <w:pPr>
        <w:autoSpaceDE w:val="0"/>
        <w:autoSpaceDN w:val="0"/>
        <w:spacing w:line="360" w:lineRule="auto"/>
        <w:ind w:firstLine="480" w:firstLineChars="200"/>
        <w:jc w:val="left"/>
        <w:rPr>
          <w:rFonts w:ascii="宋体" w:hAnsi="宋体" w:cs="宋体"/>
          <w:szCs w:val="21"/>
        </w:rPr>
      </w:pPr>
      <w:r>
        <w:rPr>
          <w:rFonts w:hint="eastAsia" w:ascii="宋体" w:hAnsi="宋体" w:cs="宋体"/>
          <w:szCs w:val="21"/>
        </w:rPr>
        <w:t>合同文件组成及优先顺序为：</w:t>
      </w:r>
    </w:p>
    <w:p>
      <w:pPr>
        <w:autoSpaceDE w:val="0"/>
        <w:autoSpaceDN w:val="0"/>
        <w:spacing w:line="360" w:lineRule="auto"/>
        <w:ind w:firstLine="480" w:firstLineChars="200"/>
        <w:jc w:val="left"/>
        <w:rPr>
          <w:rFonts w:ascii="宋体" w:hAnsi="宋体" w:cs="宋体"/>
          <w:szCs w:val="21"/>
        </w:rPr>
      </w:pPr>
      <w:r>
        <w:rPr>
          <w:rFonts w:hint="eastAsia" w:ascii="宋体" w:hAnsi="宋体" w:cs="宋体"/>
          <w:szCs w:val="21"/>
        </w:rPr>
        <w:t>（</w:t>
      </w:r>
      <w:r>
        <w:rPr>
          <w:rFonts w:ascii="宋体" w:hAnsi="宋体" w:cs="宋体"/>
          <w:szCs w:val="21"/>
        </w:rPr>
        <w:t xml:space="preserve">1）专用合同条款及其附件； </w:t>
      </w:r>
    </w:p>
    <w:p>
      <w:pPr>
        <w:autoSpaceDE w:val="0"/>
        <w:autoSpaceDN w:val="0"/>
        <w:spacing w:line="360" w:lineRule="auto"/>
        <w:ind w:firstLine="480" w:firstLineChars="200"/>
        <w:jc w:val="left"/>
        <w:rPr>
          <w:rFonts w:ascii="宋体" w:hAnsi="宋体" w:cs="宋体"/>
          <w:szCs w:val="21"/>
        </w:rPr>
      </w:pPr>
      <w:r>
        <w:rPr>
          <w:rFonts w:hint="eastAsia" w:ascii="宋体" w:hAnsi="宋体" w:cs="宋体"/>
          <w:szCs w:val="21"/>
        </w:rPr>
        <w:t>（</w:t>
      </w:r>
      <w:r>
        <w:rPr>
          <w:rFonts w:ascii="宋体" w:hAnsi="宋体" w:cs="宋体"/>
          <w:szCs w:val="21"/>
        </w:rPr>
        <w:t xml:space="preserve">2）通用合同条款； </w:t>
      </w:r>
    </w:p>
    <w:p>
      <w:pPr>
        <w:autoSpaceDE w:val="0"/>
        <w:autoSpaceDN w:val="0"/>
        <w:spacing w:line="360" w:lineRule="auto"/>
        <w:ind w:firstLine="480" w:firstLineChars="200"/>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）投标函及其附录（如果有）；</w:t>
      </w:r>
    </w:p>
    <w:p>
      <w:pPr>
        <w:autoSpaceDE w:val="0"/>
        <w:autoSpaceDN w:val="0"/>
        <w:spacing w:line="360" w:lineRule="auto"/>
        <w:ind w:firstLine="480" w:firstLineChars="200"/>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）技术标准；</w:t>
      </w:r>
    </w:p>
    <w:p>
      <w:pPr>
        <w:pStyle w:val="5"/>
        <w:rPr>
          <w:rFonts w:ascii="宋体" w:hAnsi="宋体"/>
        </w:rPr>
      </w:pPr>
      <w:r>
        <w:rPr>
          <w:rFonts w:ascii="宋体" w:hAnsi="宋体"/>
        </w:rPr>
        <w:t xml:space="preserve">1.6 </w:t>
      </w:r>
      <w:r>
        <w:rPr>
          <w:rFonts w:hint="eastAsia" w:ascii="宋体" w:hAnsi="宋体"/>
        </w:rPr>
        <w:t>联络</w:t>
      </w:r>
    </w:p>
    <w:p>
      <w:pPr>
        <w:spacing w:line="360" w:lineRule="auto"/>
        <w:ind w:firstLine="480" w:firstLineChars="200"/>
        <w:rPr>
          <w:rFonts w:ascii="宋体" w:hAnsi="宋体" w:cs="宋体"/>
          <w:kern w:val="0"/>
          <w:szCs w:val="21"/>
        </w:rPr>
      </w:pPr>
      <w:r>
        <w:rPr>
          <w:rFonts w:ascii="宋体" w:hAnsi="宋体" w:cs="宋体"/>
          <w:kern w:val="0"/>
          <w:szCs w:val="21"/>
        </w:rPr>
        <w:t xml:space="preserve">1.6.1 </w:t>
      </w:r>
      <w:r>
        <w:rPr>
          <w:rFonts w:hint="eastAsia" w:ascii="宋体" w:hAnsi="宋体" w:cs="宋体"/>
          <w:kern w:val="0"/>
          <w:szCs w:val="21"/>
        </w:rPr>
        <w:t>发包人和设计人应当在</w:t>
      </w:r>
      <w:r>
        <w:rPr>
          <w:rFonts w:hint="eastAsia" w:ascii="宋体" w:hAnsi="宋体" w:cs="宋体"/>
          <w:szCs w:val="21"/>
        </w:rPr>
        <w:t></w:t>
      </w:r>
      <w:r>
        <w:rPr>
          <w:rFonts w:ascii="宋体" w:hAnsi="宋体" w:cs="宋体"/>
          <w:szCs w:val="21"/>
        </w:rPr>
        <w:t xml:space="preserve">7   </w:t>
      </w:r>
      <w:r>
        <w:rPr>
          <w:rFonts w:hint="eastAsia" w:ascii="宋体" w:hAnsi="宋体" w:cs="宋体"/>
          <w:kern w:val="0"/>
          <w:szCs w:val="21"/>
        </w:rPr>
        <w:t>天内将与合同有关的通知、批准、证明、证书、指示、指令、要求、请求、同意、确定和决定等书面函件送达对方当事人。</w:t>
      </w:r>
    </w:p>
    <w:p>
      <w:pPr>
        <w:pStyle w:val="5"/>
        <w:rPr>
          <w:rFonts w:ascii="宋体" w:hAnsi="宋体"/>
        </w:rPr>
      </w:pPr>
      <w:r>
        <w:rPr>
          <w:rFonts w:ascii="宋体" w:hAnsi="宋体"/>
        </w:rPr>
        <w:t>1.7</w:t>
      </w:r>
      <w:r>
        <w:rPr>
          <w:rFonts w:hint="eastAsia" w:ascii="宋体" w:hAnsi="宋体"/>
        </w:rPr>
        <w:t>送达与签收</w:t>
      </w:r>
      <w:bookmarkEnd w:id="68"/>
    </w:p>
    <w:p>
      <w:pPr>
        <w:spacing w:line="360" w:lineRule="auto"/>
        <w:rPr>
          <w:rFonts w:ascii="宋体" w:hAnsi="宋体"/>
          <w:b/>
          <w:bCs/>
        </w:rPr>
      </w:pPr>
      <w:r>
        <w:rPr>
          <w:rFonts w:ascii="宋体" w:hAnsi="宋体"/>
          <w:b/>
          <w:bCs/>
        </w:rPr>
        <w:t>1.7.2</w:t>
      </w:r>
      <w:r>
        <w:rPr>
          <w:rFonts w:hint="eastAsia" w:ascii="宋体" w:hAnsi="宋体"/>
        </w:rPr>
        <w:t>发包人收件人基本信息如下：</w:t>
      </w:r>
    </w:p>
    <w:p>
      <w:pPr>
        <w:spacing w:line="360" w:lineRule="auto"/>
        <w:rPr>
          <w:rFonts w:ascii="宋体" w:hAnsi="宋体"/>
        </w:rPr>
      </w:pPr>
      <w:r>
        <w:rPr>
          <w:rFonts w:hint="eastAsia" w:ascii="宋体" w:hAnsi="宋体"/>
        </w:rPr>
        <w:t>单位名称：东莞市桂湾房地产开发有限公司。</w:t>
      </w:r>
    </w:p>
    <w:p>
      <w:pPr>
        <w:spacing w:line="360" w:lineRule="auto"/>
        <w:rPr>
          <w:rFonts w:ascii="宋体" w:hAnsi="宋体"/>
        </w:rPr>
      </w:pPr>
      <w:r>
        <w:rPr>
          <w:rFonts w:hint="eastAsia" w:ascii="宋体" w:hAnsi="宋体"/>
        </w:rPr>
        <w:t>单位地址：</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邮政编码：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收件人姓名：</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手机号码：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传真号码：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电子邮箱：</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设计人收件人基本信息如下：</w:t>
      </w:r>
    </w:p>
    <w:p>
      <w:pPr>
        <w:spacing w:line="360" w:lineRule="auto"/>
        <w:rPr>
          <w:rFonts w:ascii="宋体" w:hAnsi="宋体"/>
        </w:rPr>
      </w:pPr>
      <w:r>
        <w:rPr>
          <w:rFonts w:hint="eastAsia" w:ascii="宋体" w:hAnsi="宋体"/>
        </w:rPr>
        <w:t>单位名称：</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单位地址：</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邮政编码：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收件人姓名：</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手机号码：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传真号码：</w:t>
      </w:r>
      <w:r>
        <w:rPr>
          <w:rFonts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电子邮箱：</w:t>
      </w:r>
      <w:r>
        <w:rPr>
          <w:rFonts w:ascii="宋体" w:hAnsi="宋体"/>
          <w:u w:val="single"/>
        </w:rPr>
        <w:t xml:space="preserve">                              </w:t>
      </w:r>
      <w:r>
        <w:rPr>
          <w:rFonts w:hint="eastAsia" w:ascii="宋体" w:hAnsi="宋体"/>
        </w:rPr>
        <w:t>。</w:t>
      </w:r>
    </w:p>
    <w:p>
      <w:pPr>
        <w:pStyle w:val="5"/>
        <w:rPr>
          <w:rFonts w:ascii="宋体" w:hAnsi="宋体"/>
        </w:rPr>
      </w:pPr>
      <w:bookmarkStart w:id="69" w:name="_Toc69302015"/>
      <w:r>
        <w:rPr>
          <w:rFonts w:ascii="宋体" w:hAnsi="宋体"/>
        </w:rPr>
        <w:t xml:space="preserve">1.8 </w:t>
      </w:r>
      <w:r>
        <w:rPr>
          <w:rFonts w:hint="eastAsia" w:ascii="宋体" w:hAnsi="宋体"/>
        </w:rPr>
        <w:t>保密</w:t>
      </w:r>
      <w:bookmarkEnd w:id="69"/>
    </w:p>
    <w:p>
      <w:pPr>
        <w:pStyle w:val="5"/>
        <w:rPr>
          <w:rFonts w:ascii="宋体" w:hAnsi="宋体"/>
        </w:rPr>
      </w:pPr>
      <w:r>
        <w:rPr>
          <w:rFonts w:hint="eastAsia" w:ascii="宋体" w:hAnsi="宋体"/>
          <w:b w:val="0"/>
          <w:bCs w:val="0"/>
          <w:szCs w:val="24"/>
        </w:rPr>
        <w:t>保密期限：</w:t>
      </w:r>
      <w:r>
        <w:rPr>
          <w:rFonts w:ascii="宋体" w:hAnsi="宋体"/>
          <w:b w:val="0"/>
          <w:bCs w:val="0"/>
          <w:szCs w:val="24"/>
        </w:rPr>
        <w:t xml:space="preserve">   </w:t>
      </w:r>
      <w:r>
        <w:rPr>
          <w:rFonts w:hint="eastAsia" w:ascii="宋体" w:hAnsi="宋体"/>
          <w:b w:val="0"/>
          <w:bCs w:val="0"/>
          <w:szCs w:val="24"/>
        </w:rPr>
        <w:t>永久</w:t>
      </w:r>
    </w:p>
    <w:p>
      <w:pPr>
        <w:pStyle w:val="4"/>
        <w:rPr>
          <w:rFonts w:ascii="宋体" w:hAnsi="宋体"/>
        </w:rPr>
      </w:pPr>
      <w:r>
        <w:rPr>
          <w:rFonts w:hint="eastAsia" w:ascii="宋体" w:hAnsi="宋体"/>
        </w:rPr>
        <w:t>第二条</w:t>
      </w:r>
      <w:r>
        <w:rPr>
          <w:rFonts w:ascii="宋体" w:hAnsi="宋体"/>
        </w:rPr>
        <w:t xml:space="preserve"> </w:t>
      </w:r>
      <w:r>
        <w:rPr>
          <w:rFonts w:hint="eastAsia" w:ascii="宋体" w:hAnsi="宋体"/>
        </w:rPr>
        <w:t>发包人</w:t>
      </w:r>
    </w:p>
    <w:p>
      <w:pPr>
        <w:pStyle w:val="5"/>
      </w:pPr>
      <w:r>
        <w:rPr>
          <w:rFonts w:ascii="宋体" w:hAnsi="宋体"/>
        </w:rPr>
        <w:t>2.1</w:t>
      </w:r>
      <w:r>
        <w:rPr>
          <w:rFonts w:hint="eastAsia" w:ascii="宋体" w:hAnsi="宋体"/>
        </w:rPr>
        <w:t>发包人的权利与义务</w:t>
      </w:r>
    </w:p>
    <w:p>
      <w:pPr>
        <w:pStyle w:val="35"/>
        <w:spacing w:line="360" w:lineRule="auto"/>
        <w:ind w:firstLine="0" w:firstLineChars="0"/>
        <w:rPr>
          <w:rFonts w:ascii="宋体" w:hAnsi="宋体"/>
        </w:rPr>
      </w:pPr>
      <w:r>
        <w:rPr>
          <w:rFonts w:ascii="宋体" w:hAnsi="宋体"/>
        </w:rPr>
        <w:t>2.1.12</w:t>
      </w:r>
      <w:r>
        <w:rPr>
          <w:rFonts w:hint="eastAsia" w:ascii="宋体" w:hAnsi="宋体"/>
        </w:rPr>
        <w:t>本工程工程设计中由发包人全面履行建设管理单位职能，负责设计管理，组织方案设计的编制审查及申报审批工作，对设计人提出的设计调整工作，组织协调进行优化并项目设计过程中进行监管。</w:t>
      </w:r>
    </w:p>
    <w:p>
      <w:pPr>
        <w:spacing w:line="360" w:lineRule="auto"/>
        <w:rPr>
          <w:rFonts w:ascii="宋体" w:hAnsi="宋体"/>
          <w:b/>
          <w:bCs/>
          <w:szCs w:val="32"/>
        </w:rPr>
      </w:pPr>
      <w:r>
        <w:rPr>
          <w:rFonts w:ascii="宋体" w:hAnsi="宋体"/>
          <w:b/>
          <w:bCs/>
          <w:szCs w:val="32"/>
        </w:rPr>
        <w:t xml:space="preserve">2.2 </w:t>
      </w:r>
      <w:r>
        <w:rPr>
          <w:rFonts w:hint="eastAsia" w:ascii="宋体" w:hAnsi="宋体"/>
          <w:b/>
          <w:bCs/>
          <w:szCs w:val="32"/>
        </w:rPr>
        <w:t>发包人代表</w:t>
      </w:r>
    </w:p>
    <w:p>
      <w:pPr>
        <w:spacing w:line="360" w:lineRule="auto"/>
        <w:ind w:firstLine="480" w:firstLineChars="200"/>
        <w:rPr>
          <w:rFonts w:ascii="宋体" w:hAnsi="宋体" w:cs="宋体"/>
          <w:szCs w:val="21"/>
        </w:rPr>
      </w:pPr>
      <w:r>
        <w:rPr>
          <w:rFonts w:hint="eastAsia" w:ascii="宋体" w:hAnsi="宋体" w:cs="宋体"/>
          <w:szCs w:val="21"/>
        </w:rPr>
        <w:t>发包人代表：</w:t>
      </w:r>
    </w:p>
    <w:p>
      <w:pPr>
        <w:spacing w:line="360" w:lineRule="auto"/>
        <w:ind w:firstLine="480" w:firstLineChars="200"/>
        <w:rPr>
          <w:rFonts w:ascii="宋体" w:hAns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rPr>
        <w:t xml:space="preserve">  </w:t>
      </w: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务：项目负责人</w:t>
      </w:r>
      <w:r>
        <w:rPr>
          <w:rFonts w:ascii="宋体" w:hAnsi="宋体" w:cs="宋体"/>
          <w:szCs w:val="21"/>
        </w:rPr>
        <w:t xml:space="preserve">  </w:t>
      </w:r>
      <w:r>
        <w:rPr>
          <w:rFonts w:hint="eastAsia" w:ascii="宋体" w:hAnsi="宋体" w:cs="宋体"/>
          <w:szCs w:val="21"/>
        </w:rPr>
        <w:t>；</w:t>
      </w:r>
    </w:p>
    <w:p>
      <w:pPr>
        <w:spacing w:line="360" w:lineRule="auto"/>
        <w:ind w:firstLine="240" w:firstLineChars="100"/>
        <w:rPr>
          <w:rFonts w:ascii="宋体" w:hAnsi="宋体" w:cs="宋体"/>
          <w:szCs w:val="21"/>
        </w:rPr>
      </w:pPr>
      <w:r>
        <w:rPr>
          <w:rFonts w:hint="eastAsia" w:ascii="宋体" w:hAnsi="宋体" w:cs="宋体"/>
          <w:szCs w:val="21"/>
        </w:rPr>
        <w:t>发包人对发包人代表的授权范围如下：项目范围内的所有事宜</w:t>
      </w:r>
      <w:r>
        <w:rPr>
          <w:rFonts w:ascii="宋体" w:hAnsi="宋体" w:cs="宋体"/>
          <w:szCs w:val="21"/>
        </w:rPr>
        <w:t xml:space="preserve"> </w:t>
      </w: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发包人更换发包人代表的，应当提前</w:t>
      </w:r>
      <w:r>
        <w:rPr>
          <w:rFonts w:ascii="宋体" w:hAnsi="宋体" w:cs="宋体"/>
          <w:szCs w:val="21"/>
        </w:rPr>
        <w:t xml:space="preserve">  7  </w:t>
      </w:r>
      <w:r>
        <w:rPr>
          <w:rFonts w:hint="eastAsia" w:ascii="宋体" w:hAnsi="宋体" w:cs="宋体"/>
          <w:szCs w:val="21"/>
        </w:rPr>
        <w:t>天书面通知设计人。</w:t>
      </w:r>
    </w:p>
    <w:p>
      <w:pPr>
        <w:spacing w:line="360" w:lineRule="auto"/>
        <w:rPr>
          <w:rFonts w:ascii="宋体" w:hAnsi="宋体"/>
          <w:b/>
          <w:bCs/>
          <w:szCs w:val="32"/>
        </w:rPr>
      </w:pPr>
      <w:r>
        <w:rPr>
          <w:rFonts w:ascii="宋体" w:hAnsi="宋体"/>
          <w:b/>
          <w:bCs/>
          <w:szCs w:val="32"/>
        </w:rPr>
        <w:t xml:space="preserve">2.3 </w:t>
      </w:r>
      <w:r>
        <w:rPr>
          <w:rFonts w:hint="eastAsia" w:ascii="宋体" w:hAnsi="宋体"/>
          <w:b/>
          <w:bCs/>
          <w:szCs w:val="32"/>
        </w:rPr>
        <w:t>发包人决定</w:t>
      </w:r>
    </w:p>
    <w:p>
      <w:pPr>
        <w:spacing w:line="360" w:lineRule="auto"/>
        <w:ind w:firstLine="480" w:firstLineChars="200"/>
        <w:jc w:val="left"/>
        <w:rPr>
          <w:rFonts w:ascii="宋体" w:hAnsi="宋体" w:cs="宋体"/>
          <w:szCs w:val="21"/>
        </w:rPr>
      </w:pPr>
      <w:r>
        <w:rPr>
          <w:rFonts w:ascii="宋体" w:hAnsi="宋体" w:cs="宋体"/>
          <w:szCs w:val="21"/>
        </w:rPr>
        <w:t xml:space="preserve">2.3.2 </w:t>
      </w:r>
      <w:r>
        <w:rPr>
          <w:rFonts w:hint="eastAsia" w:ascii="宋体" w:hAnsi="宋体" w:cs="宋体"/>
          <w:szCs w:val="21"/>
        </w:rPr>
        <w:t>发包人应在</w:t>
      </w:r>
      <w:r>
        <w:rPr>
          <w:rFonts w:ascii="宋体" w:hAnsi="宋体" w:cs="宋体"/>
          <w:szCs w:val="21"/>
        </w:rPr>
        <w:t>14天内对设计人书面提出的事项作出书面决定。</w:t>
      </w:r>
    </w:p>
    <w:p>
      <w:pPr>
        <w:pStyle w:val="35"/>
        <w:spacing w:line="360" w:lineRule="auto"/>
        <w:ind w:firstLine="0" w:firstLineChars="0"/>
      </w:pPr>
    </w:p>
    <w:p>
      <w:pPr>
        <w:pStyle w:val="4"/>
        <w:rPr>
          <w:rFonts w:ascii="宋体" w:hAnsi="宋体"/>
        </w:rPr>
      </w:pPr>
      <w:bookmarkStart w:id="70" w:name="_Toc65857605"/>
      <w:r>
        <w:rPr>
          <w:rFonts w:hint="eastAsia" w:ascii="宋体" w:hAnsi="宋体"/>
        </w:rPr>
        <w:t>第三条</w:t>
      </w:r>
      <w:r>
        <w:rPr>
          <w:rFonts w:ascii="宋体" w:hAnsi="宋体"/>
        </w:rPr>
        <w:t xml:space="preserve"> </w:t>
      </w:r>
      <w:r>
        <w:rPr>
          <w:rFonts w:hint="eastAsia" w:ascii="宋体" w:hAnsi="宋体"/>
        </w:rPr>
        <w:t>设计人</w:t>
      </w:r>
      <w:bookmarkEnd w:id="70"/>
    </w:p>
    <w:p>
      <w:pPr>
        <w:pStyle w:val="5"/>
        <w:rPr>
          <w:rFonts w:ascii="宋体" w:hAnsi="宋体"/>
        </w:rPr>
      </w:pPr>
      <w:bookmarkStart w:id="71" w:name="_Toc65857606"/>
      <w:r>
        <w:rPr>
          <w:rFonts w:ascii="宋体" w:hAnsi="宋体"/>
        </w:rPr>
        <w:t>3.1设计人的权利与义务</w:t>
      </w:r>
      <w:bookmarkEnd w:id="71"/>
    </w:p>
    <w:p>
      <w:pPr>
        <w:spacing w:line="360" w:lineRule="auto"/>
        <w:rPr>
          <w:rFonts w:ascii="宋体" w:hAnsi="宋体"/>
        </w:rPr>
      </w:pPr>
      <w:r>
        <w:rPr>
          <w:rFonts w:ascii="宋体" w:hAnsi="宋体"/>
        </w:rPr>
        <w:t>3.1.1设计人应根据本工程项目的具体情况，按照</w:t>
      </w:r>
      <w:r>
        <w:rPr>
          <w:rFonts w:hint="eastAsia" w:ascii="宋体" w:hAnsi="宋体"/>
        </w:rPr>
        <w:t>设计技术标准与规范完成本合同约定的设计工作。工作具体内容在合同通用条款、专用条款和附加条款中明确。</w:t>
      </w:r>
    </w:p>
    <w:p>
      <w:pPr>
        <w:spacing w:line="360" w:lineRule="auto"/>
        <w:rPr>
          <w:rFonts w:ascii="宋体" w:hAnsi="宋体"/>
        </w:rPr>
      </w:pPr>
      <w:r>
        <w:rPr>
          <w:rFonts w:ascii="宋体" w:hAnsi="宋体"/>
        </w:rPr>
        <w:t>3.1.2</w:t>
      </w:r>
      <w:r>
        <w:rPr>
          <w:rFonts w:hint="eastAsia" w:ascii="宋体" w:hAnsi="宋体"/>
        </w:rPr>
        <w:t>设计人不得将本合同约定的设计任务进行转包；未经发包人同意，不得将设计任务进行分包。</w:t>
      </w:r>
    </w:p>
    <w:p>
      <w:pPr>
        <w:spacing w:line="360" w:lineRule="auto"/>
        <w:rPr>
          <w:rFonts w:ascii="宋体" w:hAnsi="宋体"/>
        </w:rPr>
      </w:pPr>
      <w:r>
        <w:rPr>
          <w:rFonts w:ascii="宋体" w:hAnsi="宋体"/>
        </w:rPr>
        <w:t>3.1.3设计人应按国家相关管理规定做好设计质量管理工作，建立健全质量保证体系，加强全过程的质量控制，明确各阶段责任人，并对工作成果的正确性、完备性、可靠性、可操作性、经济性负责，发包人及发包人委托的咨询审查单位、相关政府部门对设计文件的审查并不免除设计人的上述所有责任。</w:t>
      </w:r>
    </w:p>
    <w:p>
      <w:pPr>
        <w:spacing w:line="360" w:lineRule="auto"/>
        <w:rPr>
          <w:rFonts w:ascii="宋体" w:hAnsi="宋体"/>
        </w:rPr>
      </w:pPr>
      <w:r>
        <w:rPr>
          <w:rFonts w:ascii="宋体" w:hAnsi="宋体"/>
        </w:rPr>
        <w:t>3.1.4在设计过程中</w:t>
      </w:r>
      <w:r>
        <w:rPr>
          <w:rFonts w:hint="eastAsia" w:ascii="宋体" w:hAnsi="宋体"/>
        </w:rPr>
        <w:t>如有需要，设计人应与本项目相关联的市政道路、公路、铁路、航道、水利、管线、电力、电信及其他相关建筑设施或特殊保护区域的主管部门或企业签订责任明确的书面协议，确保本项目顺利实施。</w:t>
      </w:r>
    </w:p>
    <w:p>
      <w:pPr>
        <w:spacing w:line="360" w:lineRule="auto"/>
        <w:rPr>
          <w:rFonts w:ascii="宋体" w:hAnsi="宋体"/>
        </w:rPr>
      </w:pPr>
      <w:r>
        <w:rPr>
          <w:rFonts w:ascii="宋体" w:hAnsi="宋体"/>
        </w:rPr>
        <w:t>3.1.5</w:t>
      </w:r>
      <w:r>
        <w:rPr>
          <w:rFonts w:hint="eastAsia" w:ascii="宋体" w:hAnsi="宋体"/>
        </w:rPr>
        <w:t>设计人应根据建设部《市政公用工程设计文件编制深度规定》《建筑工程设计文件编制深度规定》等现行行业管理规范规定的设计深度完成方案设计工作。设计人的方案设计文件必须接受发包人或发包人委托的咨询审查单位及相关政府部门的审查，凡审查意见中提出的问题，设计人应逐条给予认真贯彻落实，提交书面的反馈意见并免费修改方案及初步设计文件。</w:t>
      </w:r>
    </w:p>
    <w:p>
      <w:pPr>
        <w:spacing w:line="360" w:lineRule="auto"/>
        <w:rPr>
          <w:rFonts w:ascii="宋体" w:hAnsi="宋体"/>
        </w:rPr>
      </w:pPr>
      <w:r>
        <w:rPr>
          <w:rFonts w:ascii="宋体" w:hAnsi="宋体"/>
        </w:rPr>
        <w:t>3.1.6发包人有权要求</w:t>
      </w:r>
      <w:r>
        <w:rPr>
          <w:rFonts w:hint="eastAsia" w:ascii="宋体" w:hAnsi="宋体"/>
        </w:rPr>
        <w:t>设计人提供相关主要结构验算的计算结果，包括</w:t>
      </w:r>
      <w:r>
        <w:rPr>
          <w:rFonts w:ascii="宋体" w:hAnsi="宋体"/>
        </w:rPr>
        <w:t>(</w:t>
      </w:r>
      <w:r>
        <w:rPr>
          <w:rFonts w:hint="eastAsia" w:ascii="宋体" w:hAnsi="宋体"/>
        </w:rPr>
        <w:t>但不限于</w:t>
      </w:r>
      <w:r>
        <w:rPr>
          <w:rFonts w:ascii="宋体" w:hAnsi="宋体"/>
          <w:u w:val="single"/>
        </w:rPr>
        <w:t>)</w:t>
      </w:r>
      <w:r>
        <w:rPr>
          <w:rFonts w:hint="eastAsia" w:ascii="宋体" w:hAnsi="宋体"/>
          <w:u w:val="single"/>
        </w:rPr>
        <w:t>构筑物（例如桥梁结构）</w:t>
      </w:r>
      <w:r>
        <w:rPr>
          <w:rFonts w:hint="eastAsia" w:ascii="宋体" w:hAnsi="宋体"/>
        </w:rPr>
        <w:t>等，同时设计人应根据发包人要求注明设计输入条件、基础数据、计算方法、计算结果等。设计人未按时提供的，设计人应按专用条款</w:t>
      </w:r>
      <w:r>
        <w:rPr>
          <w:rFonts w:ascii="宋体" w:hAnsi="宋体"/>
        </w:rPr>
        <w:t>15.2.3</w:t>
      </w:r>
      <w:r>
        <w:rPr>
          <w:rFonts w:hint="eastAsia" w:ascii="宋体" w:hAnsi="宋体"/>
        </w:rPr>
        <w:t>的标准承担违约金；同时，设计人应按发包人要求免费提供原始调查资料，且不免除设计人根据合同约定应承担的责任。</w:t>
      </w:r>
    </w:p>
    <w:p>
      <w:pPr>
        <w:spacing w:line="360" w:lineRule="auto"/>
        <w:rPr>
          <w:rFonts w:ascii="宋体" w:hAnsi="宋体"/>
        </w:rPr>
      </w:pPr>
      <w:r>
        <w:rPr>
          <w:rFonts w:ascii="宋体" w:hAnsi="宋体"/>
        </w:rPr>
        <w:t>3.1.7</w:t>
      </w:r>
      <w:r>
        <w:rPr>
          <w:rFonts w:hint="eastAsia" w:ascii="宋体" w:hAnsi="宋体"/>
        </w:rPr>
        <w:t>设计人应根据项目需要按照发包人要求派遣不少于</w:t>
      </w:r>
      <w:r>
        <w:rPr>
          <w:rFonts w:ascii="宋体" w:hAnsi="宋体"/>
          <w:u w:val="single"/>
        </w:rPr>
        <w:t xml:space="preserve"> </w:t>
      </w:r>
      <w:r>
        <w:rPr>
          <w:rFonts w:hint="eastAsia" w:ascii="宋体" w:hAnsi="宋体"/>
          <w:u w:val="single"/>
        </w:rPr>
        <w:t xml:space="preserve"> 1 </w:t>
      </w:r>
      <w:r>
        <w:rPr>
          <w:rFonts w:ascii="宋体" w:hAnsi="宋体"/>
          <w:u w:val="single"/>
        </w:rPr>
        <w:t xml:space="preserve"> </w:t>
      </w:r>
      <w:r>
        <w:rPr>
          <w:rFonts w:hint="eastAsia" w:ascii="宋体" w:hAnsi="宋体"/>
        </w:rPr>
        <w:t>名设计人员常驻现场。派驻人员的要求如下：</w:t>
      </w:r>
    </w:p>
    <w:p>
      <w:pPr>
        <w:spacing w:line="360" w:lineRule="auto"/>
        <w:rPr>
          <w:rFonts w:ascii="宋体" w:hAnsi="宋体"/>
        </w:rPr>
      </w:pPr>
      <w:r>
        <w:rPr>
          <w:rFonts w:hint="eastAsia" w:ascii="宋体" w:hAnsi="宋体"/>
          <w:u w:val="single"/>
        </w:rPr>
        <w:t xml:space="preserve">    </w:t>
      </w:r>
      <w:r>
        <w:rPr>
          <w:rFonts w:hint="eastAsia"/>
          <w:u w:val="single"/>
        </w:rPr>
        <w:t>工作经验 3 年以上的室内专业设计人员</w:t>
      </w:r>
      <w:r>
        <w:rPr>
          <w:rFonts w:hint="eastAsia" w:ascii="宋体" w:hAnsi="宋体"/>
          <w:u w:val="single"/>
        </w:rPr>
        <w:t xml:space="preserve">。    </w:t>
      </w:r>
      <w:r>
        <w:rPr>
          <w:rFonts w:hint="eastAsia" w:ascii="宋体" w:hAnsi="宋体"/>
        </w:rPr>
        <w:t>。</w:t>
      </w:r>
    </w:p>
    <w:p>
      <w:pPr>
        <w:pStyle w:val="5"/>
        <w:rPr>
          <w:rFonts w:ascii="宋体" w:hAnsi="宋体"/>
        </w:rPr>
      </w:pPr>
      <w:bookmarkStart w:id="72" w:name="_Toc65857607"/>
      <w:r>
        <w:rPr>
          <w:rFonts w:ascii="宋体" w:hAnsi="宋体"/>
        </w:rPr>
        <w:t>3.2设计人代表（项目负责人）</w:t>
      </w:r>
      <w:bookmarkEnd w:id="72"/>
    </w:p>
    <w:p>
      <w:pPr>
        <w:spacing w:line="360" w:lineRule="auto"/>
        <w:rPr>
          <w:rFonts w:ascii="宋体" w:hAnsi="宋体"/>
        </w:rPr>
      </w:pPr>
      <w:r>
        <w:rPr>
          <w:rFonts w:ascii="宋体" w:hAnsi="宋体"/>
        </w:rPr>
        <w:t>3.2.2</w:t>
      </w:r>
      <w:r>
        <w:rPr>
          <w:rFonts w:hint="eastAsia" w:ascii="宋体" w:hAnsi="宋体"/>
        </w:rPr>
        <w:t>设计人需要更换项目负责人的，应提前</w:t>
      </w:r>
      <w:r>
        <w:rPr>
          <w:rFonts w:ascii="宋体" w:hAnsi="宋体"/>
          <w:u w:val="single"/>
        </w:rPr>
        <w:t xml:space="preserve">   </w:t>
      </w:r>
      <w:r>
        <w:rPr>
          <w:rFonts w:hint="eastAsia" w:ascii="宋体" w:hAnsi="宋体"/>
          <w:u w:val="single"/>
        </w:rPr>
        <w:t>30</w:t>
      </w:r>
      <w:r>
        <w:rPr>
          <w:rFonts w:ascii="宋体" w:hAnsi="宋体"/>
          <w:u w:val="single"/>
        </w:rPr>
        <w:t xml:space="preserve">   </w:t>
      </w:r>
      <w:r>
        <w:rPr>
          <w:rFonts w:hint="eastAsia" w:ascii="宋体" w:hAnsi="宋体"/>
        </w:rPr>
        <w:t>日书面通知发包人，并征得发包人书面同意。发包人应在</w:t>
      </w:r>
      <w:r>
        <w:rPr>
          <w:rFonts w:ascii="宋体" w:hAnsi="宋体"/>
          <w:u w:val="single"/>
        </w:rPr>
        <w:t xml:space="preserve">  </w:t>
      </w:r>
      <w:r>
        <w:rPr>
          <w:rFonts w:hint="eastAsia" w:ascii="宋体" w:hAnsi="宋体"/>
          <w:u w:val="single"/>
        </w:rPr>
        <w:t>10</w:t>
      </w:r>
      <w:r>
        <w:rPr>
          <w:rFonts w:ascii="宋体" w:hAnsi="宋体"/>
          <w:u w:val="single"/>
        </w:rPr>
        <w:t xml:space="preserve">   </w:t>
      </w:r>
      <w:r>
        <w:rPr>
          <w:rFonts w:hint="eastAsia" w:ascii="宋体" w:hAnsi="宋体"/>
        </w:rPr>
        <w:t>日内书面回复设计人。</w:t>
      </w:r>
    </w:p>
    <w:p>
      <w:pPr>
        <w:pStyle w:val="5"/>
        <w:rPr>
          <w:rFonts w:ascii="宋体" w:hAnsi="宋体"/>
        </w:rPr>
      </w:pPr>
      <w:r>
        <w:rPr>
          <w:rFonts w:ascii="宋体" w:hAnsi="宋体"/>
        </w:rPr>
        <w:t>3.3</w:t>
      </w:r>
      <w:r>
        <w:rPr>
          <w:rFonts w:hint="eastAsia" w:ascii="宋体" w:hAnsi="宋体"/>
        </w:rPr>
        <w:t>设计人员</w:t>
      </w:r>
    </w:p>
    <w:p>
      <w:pPr>
        <w:spacing w:line="360" w:lineRule="auto"/>
      </w:pPr>
      <w:r>
        <w:rPr>
          <w:rFonts w:ascii="宋体" w:hAnsi="宋体"/>
        </w:rPr>
        <w:t>3.3.1设计人应按发包人要求安排资深技术人员参加本工程的设计，并提供各项工作项目部组成人员名单，</w:t>
      </w:r>
      <w:r>
        <w:rPr>
          <w:rFonts w:hint="eastAsia" w:ascii="宋体" w:hAnsi="宋体"/>
        </w:rPr>
        <w:t>名单中应填写项目负责人以及</w:t>
      </w:r>
      <w:r>
        <w:rPr>
          <w:rFonts w:hint="eastAsia" w:ascii="宋体" w:hAnsi="宋体"/>
          <w:lang w:eastAsia="zh-CN"/>
        </w:rPr>
        <w:t>室内设计、软装、机电</w:t>
      </w:r>
      <w:bookmarkStart w:id="116" w:name="_GoBack"/>
      <w:bookmarkEnd w:id="116"/>
      <w:r>
        <w:rPr>
          <w:rFonts w:hint="eastAsia" w:ascii="宋体" w:hAnsi="宋体"/>
        </w:rPr>
        <w:t>等专业负责人和每专业至少另一名主要设计人的基本信息，如无充分理由主要项目部人员不得中途更换，确需更换的须以书面形式征得发包人同意。设计人项目部组成人员结构应合理、稳定，主要技术骨干工作能力应足以胜任设计工作。</w:t>
      </w:r>
    </w:p>
    <w:p>
      <w:pPr>
        <w:pStyle w:val="5"/>
        <w:rPr>
          <w:rFonts w:ascii="宋体" w:hAnsi="宋体"/>
        </w:rPr>
      </w:pPr>
      <w:bookmarkStart w:id="73" w:name="_Toc65857608"/>
      <w:r>
        <w:rPr>
          <w:rFonts w:ascii="宋体" w:hAnsi="宋体"/>
        </w:rPr>
        <w:t>3.4</w:t>
      </w:r>
      <w:r>
        <w:rPr>
          <w:rFonts w:hint="eastAsia" w:ascii="宋体" w:hAnsi="宋体"/>
        </w:rPr>
        <w:t>联合体</w:t>
      </w:r>
      <w:bookmarkEnd w:id="73"/>
    </w:p>
    <w:p>
      <w:pPr>
        <w:pStyle w:val="35"/>
        <w:spacing w:line="520" w:lineRule="exact"/>
        <w:ind w:firstLine="0" w:firstLineChars="0"/>
        <w:jc w:val="left"/>
        <w:rPr>
          <w:rFonts w:ascii="宋体" w:hAnsi="宋体"/>
          <w:szCs w:val="21"/>
        </w:rPr>
      </w:pPr>
      <w:r>
        <w:rPr>
          <w:rFonts w:hint="eastAsia" w:ascii="宋体" w:hAnsi="宋体"/>
          <w:szCs w:val="21"/>
        </w:rPr>
        <w:t xml:space="preserve">    本项目不接受联合体。</w:t>
      </w:r>
    </w:p>
    <w:p>
      <w:pPr>
        <w:pStyle w:val="4"/>
        <w:rPr>
          <w:rFonts w:ascii="宋体" w:hAnsi="宋体"/>
        </w:rPr>
      </w:pPr>
      <w:bookmarkStart w:id="74" w:name="_Toc65857609"/>
      <w:r>
        <w:rPr>
          <w:rFonts w:hint="eastAsia" w:ascii="宋体" w:hAnsi="宋体"/>
        </w:rPr>
        <w:t>第四条</w:t>
      </w:r>
      <w:r>
        <w:rPr>
          <w:rFonts w:ascii="宋体" w:hAnsi="宋体"/>
        </w:rPr>
        <w:t xml:space="preserve"> </w:t>
      </w:r>
      <w:r>
        <w:rPr>
          <w:rFonts w:hint="eastAsia" w:ascii="宋体" w:hAnsi="宋体"/>
        </w:rPr>
        <w:t>设计原始资料</w:t>
      </w:r>
      <w:bookmarkEnd w:id="74"/>
    </w:p>
    <w:p>
      <w:pPr>
        <w:spacing w:line="360" w:lineRule="auto"/>
        <w:rPr>
          <w:rFonts w:ascii="宋体" w:hAnsi="宋体"/>
        </w:rPr>
      </w:pPr>
      <w:r>
        <w:rPr>
          <w:rFonts w:ascii="宋体" w:hAnsi="宋体"/>
        </w:rPr>
        <w:t>4.1</w:t>
      </w:r>
      <w:r>
        <w:rPr>
          <w:rFonts w:hint="eastAsia" w:ascii="宋体" w:hAnsi="宋体"/>
        </w:rPr>
        <w:t>发包人向设计人提交设计原始资料的时间安排如下：</w:t>
      </w:r>
    </w:p>
    <w:p>
      <w:pPr>
        <w:spacing w:line="360" w:lineRule="auto"/>
        <w:rPr>
          <w:rFonts w:ascii="宋体" w:hAnsi="宋体"/>
        </w:rPr>
      </w:pPr>
      <w:r>
        <w:rPr>
          <w:rFonts w:hint="eastAsia" w:ascii="宋体" w:hAnsi="宋体"/>
        </w:rPr>
        <w:t>合同签订后</w:t>
      </w:r>
      <w:r>
        <w:rPr>
          <w:rFonts w:ascii="宋体" w:hAnsi="宋体"/>
          <w:u w:val="single"/>
        </w:rPr>
        <w:t xml:space="preserve">  </w:t>
      </w:r>
      <w:r>
        <w:rPr>
          <w:rFonts w:hint="eastAsia" w:ascii="宋体" w:hAnsi="宋体"/>
          <w:u w:val="single"/>
        </w:rPr>
        <w:t>10</w:t>
      </w:r>
      <w:r>
        <w:rPr>
          <w:rFonts w:ascii="宋体" w:hAnsi="宋体"/>
          <w:u w:val="single"/>
        </w:rPr>
        <w:t xml:space="preserve">  </w:t>
      </w:r>
      <w:r>
        <w:rPr>
          <w:rFonts w:hint="eastAsia" w:ascii="宋体" w:hAnsi="宋体"/>
        </w:rPr>
        <w:t>日内。</w:t>
      </w:r>
    </w:p>
    <w:p>
      <w:pPr>
        <w:spacing w:line="360" w:lineRule="auto"/>
        <w:rPr>
          <w:rFonts w:ascii="宋体" w:hAnsi="宋体" w:cs="宋体"/>
        </w:rPr>
      </w:pPr>
      <w:r>
        <w:rPr>
          <w:rFonts w:ascii="宋体" w:hAnsi="宋体"/>
        </w:rPr>
        <w:t>4.4</w:t>
      </w:r>
      <w:r>
        <w:rPr>
          <w:rFonts w:hint="eastAsia" w:ascii="宋体" w:hAnsi="宋体"/>
        </w:rPr>
        <w:t>关于发包人提交设计原始资料的其他约定：</w:t>
      </w:r>
      <w:r>
        <w:rPr>
          <w:rFonts w:hint="eastAsia" w:ascii="宋体" w:hAnsi="宋体" w:cs="宋体"/>
        </w:rPr>
        <w:t>设计任务书、项目规划总图、售楼处建筑平立面图纸电子文件、</w:t>
      </w:r>
      <w:r>
        <w:rPr>
          <w:rFonts w:hint="eastAsia" w:ascii="宋体" w:hAnsi="宋体" w:cs="宋体"/>
          <w:lang w:eastAsia="zh-CN"/>
        </w:rPr>
        <w:t>样板间</w:t>
      </w:r>
      <w:r>
        <w:rPr>
          <w:rFonts w:hint="eastAsia" w:ascii="宋体" w:hAnsi="宋体" w:cs="宋体"/>
        </w:rPr>
        <w:t>建筑图纸电子文件、 设计概念图。</w:t>
      </w:r>
    </w:p>
    <w:p>
      <w:pPr>
        <w:spacing w:line="360" w:lineRule="auto"/>
        <w:rPr>
          <w:rFonts w:ascii="宋体" w:hAnsi="宋体"/>
        </w:rPr>
      </w:pPr>
    </w:p>
    <w:p>
      <w:pPr>
        <w:pStyle w:val="4"/>
        <w:rPr>
          <w:rFonts w:ascii="宋体" w:hAnsi="宋体"/>
        </w:rPr>
      </w:pPr>
      <w:bookmarkStart w:id="75" w:name="_Toc65857610"/>
      <w:r>
        <w:rPr>
          <w:rFonts w:hint="eastAsia" w:ascii="宋体" w:hAnsi="宋体"/>
        </w:rPr>
        <w:t>第五条</w:t>
      </w:r>
      <w:r>
        <w:rPr>
          <w:rFonts w:ascii="宋体" w:hAnsi="宋体"/>
        </w:rPr>
        <w:t xml:space="preserve"> </w:t>
      </w:r>
      <w:r>
        <w:rPr>
          <w:rFonts w:hint="eastAsia" w:ascii="宋体" w:hAnsi="宋体"/>
        </w:rPr>
        <w:t>设计服务范围、内容</w:t>
      </w:r>
      <w:bookmarkEnd w:id="75"/>
    </w:p>
    <w:p>
      <w:pPr>
        <w:spacing w:line="360" w:lineRule="auto"/>
        <w:ind w:firstLine="482" w:firstLineChars="200"/>
        <w:rPr>
          <w:rFonts w:ascii="宋体" w:hAnsi="宋体"/>
          <w:b/>
          <w:bCs/>
          <w:szCs w:val="32"/>
        </w:rPr>
      </w:pPr>
      <w:r>
        <w:rPr>
          <w:rFonts w:ascii="宋体" w:hAnsi="宋体"/>
          <w:b/>
          <w:bCs/>
          <w:szCs w:val="32"/>
        </w:rPr>
        <w:t>5.1</w:t>
      </w:r>
      <w:r>
        <w:rPr>
          <w:rFonts w:hint="eastAsia" w:ascii="宋体" w:hAnsi="宋体"/>
          <w:b/>
          <w:bCs/>
          <w:szCs w:val="32"/>
        </w:rPr>
        <w:t>设计范围为：</w:t>
      </w:r>
    </w:p>
    <w:p>
      <w:pPr>
        <w:spacing w:line="360" w:lineRule="auto"/>
        <w:ind w:firstLine="480" w:firstLineChars="200"/>
        <w:rPr>
          <w:rFonts w:ascii="宋体" w:hAnsi="宋体" w:cs="宋体"/>
        </w:rPr>
      </w:pPr>
      <w:r>
        <w:rPr>
          <w:rFonts w:hint="eastAsia" w:ascii="宋体" w:hAnsi="宋体" w:cs="宋体"/>
        </w:rPr>
        <w:t>依据现阶段建筑设计方案计算，售楼处面积暂定为1345平方米、办公区面积暂定为695平方米、</w:t>
      </w:r>
      <w:r>
        <w:rPr>
          <w:rFonts w:hint="eastAsia" w:ascii="宋体" w:hAnsi="宋体" w:cs="宋体"/>
          <w:lang w:eastAsia="zh-CN"/>
        </w:rPr>
        <w:t>样板间</w:t>
      </w:r>
      <w:r>
        <w:rPr>
          <w:rFonts w:hint="eastAsia" w:ascii="宋体" w:hAnsi="宋体" w:cs="宋体"/>
        </w:rPr>
        <w:t>面积暂定为220平方米。</w:t>
      </w:r>
      <w:r>
        <w:rPr>
          <w:rFonts w:ascii="宋体" w:hAnsi="宋体" w:cs="宋体"/>
        </w:rPr>
        <w:t xml:space="preserve"> </w:t>
      </w:r>
    </w:p>
    <w:p>
      <w:pPr>
        <w:spacing w:line="360" w:lineRule="auto"/>
        <w:ind w:firstLine="480" w:firstLineChars="200"/>
        <w:rPr>
          <w:rFonts w:ascii="宋体" w:hAnsi="宋体" w:cs="宋体"/>
          <w:bCs/>
          <w:szCs w:val="21"/>
        </w:rPr>
      </w:pPr>
      <w:bookmarkStart w:id="76" w:name="_Toc65857611"/>
      <w:r>
        <w:rPr>
          <w:rFonts w:ascii="宋体" w:hAnsi="宋体" w:cs="宋体"/>
          <w:bCs/>
          <w:szCs w:val="21"/>
        </w:rPr>
        <w:t>设计范围：</w:t>
      </w:r>
    </w:p>
    <w:p>
      <w:pPr>
        <w:spacing w:line="360" w:lineRule="auto"/>
        <w:ind w:firstLine="480" w:firstLineChars="200"/>
        <w:rPr>
          <w:rFonts w:ascii="宋体" w:hAnsi="宋体" w:cs="宋体"/>
          <w:bCs/>
          <w:szCs w:val="21"/>
        </w:rPr>
      </w:pPr>
      <w:r>
        <w:rPr>
          <w:rFonts w:ascii="宋体" w:hAnsi="宋体"/>
          <w:szCs w:val="21"/>
        </w:rPr>
        <w:t>1.</w:t>
      </w:r>
      <w:r>
        <w:rPr>
          <w:rFonts w:hint="eastAsia" w:ascii="宋体" w:hAnsi="宋体"/>
          <w:szCs w:val="21"/>
        </w:rPr>
        <w:t>售楼处（含办公区）、样板间精装修（室内硬装设计、楼梯通道硬装、建筑声学设计、室内灯光设计、弱电智能化设计</w:t>
      </w:r>
      <w:r>
        <w:rPr>
          <w:rFonts w:ascii="宋体" w:hAnsi="宋体"/>
          <w:szCs w:val="21"/>
        </w:rPr>
        <w:t>)</w:t>
      </w:r>
      <w:r>
        <w:rPr>
          <w:rFonts w:hint="eastAsia" w:ascii="宋体" w:hAnsi="宋体" w:cs="宋体"/>
          <w:szCs w:val="21"/>
        </w:rPr>
        <w:t>所有设计工作，包括不限于：方案设计、方案深化设计，招标图设计，设</w:t>
      </w:r>
      <w:r>
        <w:rPr>
          <w:rFonts w:hint="eastAsia" w:ascii="宋体" w:hAnsi="宋体"/>
          <w:szCs w:val="21"/>
        </w:rPr>
        <w:t>计估算及概算，施工现场服务以及竣工验收服务等；并负责完成相关报批手续所需图纸</w:t>
      </w:r>
      <w:r>
        <w:rPr>
          <w:rFonts w:hint="eastAsia" w:ascii="宋体" w:hAnsi="宋体" w:cs="宋体"/>
          <w:szCs w:val="21"/>
        </w:rPr>
        <w:t>及文件的制作；施工过程中的</w:t>
      </w:r>
      <w:r>
        <w:rPr>
          <w:rFonts w:hint="eastAsia" w:ascii="宋体" w:hAnsi="宋体" w:cs="宋体"/>
          <w:bCs/>
          <w:szCs w:val="21"/>
        </w:rPr>
        <w:t>配合服务。（详见设计任务书）</w:t>
      </w:r>
    </w:p>
    <w:p>
      <w:pPr>
        <w:spacing w:line="360" w:lineRule="auto"/>
        <w:ind w:firstLine="480" w:firstLineChars="200"/>
        <w:rPr>
          <w:rFonts w:hint="eastAsia" w:ascii="宋体" w:hAnsi="宋体" w:cs="宋体"/>
          <w:bCs/>
          <w:szCs w:val="21"/>
        </w:rPr>
      </w:pPr>
      <w:r>
        <w:rPr>
          <w:rFonts w:ascii="宋体" w:hAnsi="宋体" w:cs="宋体"/>
          <w:bCs/>
          <w:szCs w:val="21"/>
        </w:rPr>
        <w:t>2.</w:t>
      </w:r>
      <w:r>
        <w:rPr>
          <w:rFonts w:hint="eastAsia" w:ascii="宋体" w:hAnsi="宋体" w:cs="宋体"/>
          <w:bCs/>
          <w:szCs w:val="21"/>
        </w:rPr>
        <w:t>售楼处（含办公区）、样板间软装设计方案，包括产品目录清单及提供对应的材料样板。（详见设计任务书）</w:t>
      </w:r>
    </w:p>
    <w:p>
      <w:pPr>
        <w:numPr>
          <w:ilvl w:val="255"/>
          <w:numId w:val="0"/>
        </w:numPr>
        <w:spacing w:line="360" w:lineRule="auto"/>
        <w:rPr>
          <w:rFonts w:ascii="宋体" w:hAnsi="宋体" w:cstheme="majorBidi"/>
          <w:b/>
          <w:bCs/>
          <w:sz w:val="28"/>
          <w:szCs w:val="32"/>
        </w:rPr>
      </w:pPr>
      <w:r>
        <w:rPr>
          <w:rFonts w:hint="eastAsia" w:ascii="宋体" w:hAnsi="宋体" w:cstheme="majorBidi"/>
          <w:b/>
          <w:bCs/>
          <w:sz w:val="28"/>
          <w:szCs w:val="32"/>
        </w:rPr>
        <w:t>第六条</w:t>
      </w:r>
      <w:r>
        <w:rPr>
          <w:rFonts w:ascii="宋体" w:hAnsi="宋体" w:cstheme="majorBidi"/>
          <w:b/>
          <w:bCs/>
          <w:sz w:val="28"/>
          <w:szCs w:val="32"/>
        </w:rPr>
        <w:t xml:space="preserve"> </w:t>
      </w:r>
      <w:r>
        <w:rPr>
          <w:rFonts w:hint="eastAsia" w:ascii="宋体" w:hAnsi="宋体" w:cstheme="majorBidi"/>
          <w:b/>
          <w:bCs/>
          <w:sz w:val="28"/>
          <w:szCs w:val="32"/>
        </w:rPr>
        <w:t>设计要求</w:t>
      </w:r>
      <w:bookmarkEnd w:id="76"/>
    </w:p>
    <w:p>
      <w:pPr>
        <w:spacing w:line="360" w:lineRule="auto"/>
        <w:ind w:firstLine="482" w:firstLineChars="200"/>
        <w:rPr>
          <w:rFonts w:ascii="宋体" w:hAnsi="宋体"/>
          <w:b/>
          <w:szCs w:val="32"/>
        </w:rPr>
      </w:pPr>
      <w:bookmarkStart w:id="77" w:name="_Toc69302024"/>
      <w:r>
        <w:rPr>
          <w:rFonts w:ascii="宋体" w:hAnsi="宋体"/>
          <w:b/>
          <w:bCs/>
          <w:szCs w:val="32"/>
        </w:rPr>
        <w:t xml:space="preserve">5.1 </w:t>
      </w:r>
      <w:r>
        <w:rPr>
          <w:rFonts w:hint="eastAsia" w:ascii="宋体" w:hAnsi="宋体"/>
          <w:b/>
          <w:bCs/>
          <w:szCs w:val="32"/>
        </w:rPr>
        <w:t>工程设计一般要求</w:t>
      </w:r>
      <w:bookmarkEnd w:id="77"/>
    </w:p>
    <w:p>
      <w:pPr>
        <w:spacing w:line="360" w:lineRule="auto"/>
        <w:ind w:firstLine="480" w:firstLineChars="200"/>
        <w:jc w:val="left"/>
        <w:rPr>
          <w:rFonts w:ascii="宋体" w:hAnsi="宋体" w:cs="宋体"/>
          <w:szCs w:val="21"/>
        </w:rPr>
      </w:pPr>
      <w:r>
        <w:rPr>
          <w:rFonts w:ascii="宋体" w:hAnsi="宋体" w:cs="宋体"/>
          <w:szCs w:val="21"/>
        </w:rPr>
        <w:t xml:space="preserve">5.1.2.1 </w:t>
      </w:r>
      <w:r>
        <w:rPr>
          <w:rFonts w:hint="eastAsia" w:ascii="宋体" w:hAnsi="宋体" w:cs="宋体"/>
          <w:szCs w:val="21"/>
        </w:rPr>
        <w:t>工程设计的特殊标准或要求：</w:t>
      </w:r>
      <w:r>
        <w:rPr>
          <w:rFonts w:ascii="宋体" w:hAnsi="宋体" w:cs="宋体"/>
          <w:szCs w:val="21"/>
        </w:rPr>
        <w:t xml:space="preserve">        /            </w:t>
      </w:r>
      <w:r>
        <w:rPr>
          <w:rFonts w:hint="eastAsia" w:ascii="宋体" w:hAnsi="宋体" w:cs="宋体"/>
          <w:szCs w:val="21"/>
        </w:rPr>
        <w:t>。</w:t>
      </w:r>
    </w:p>
    <w:p>
      <w:pPr>
        <w:spacing w:line="360" w:lineRule="auto"/>
        <w:ind w:firstLine="504" w:firstLineChars="210"/>
        <w:jc w:val="left"/>
        <w:rPr>
          <w:rFonts w:ascii="宋体" w:hAnsi="宋体" w:cs="宋体"/>
          <w:szCs w:val="21"/>
        </w:rPr>
      </w:pPr>
      <w:r>
        <w:rPr>
          <w:rFonts w:ascii="宋体" w:hAnsi="宋体" w:cs="宋体"/>
          <w:szCs w:val="21"/>
        </w:rPr>
        <w:t xml:space="preserve">5.1.2.2 </w:t>
      </w:r>
      <w:r>
        <w:rPr>
          <w:rFonts w:hint="eastAsia" w:ascii="宋体" w:hAnsi="宋体" w:cs="宋体"/>
          <w:szCs w:val="21"/>
        </w:rPr>
        <w:t>工程设计适用的技术标准：</w:t>
      </w:r>
      <w:r>
        <w:rPr>
          <w:rFonts w:ascii="宋体" w:hAnsi="宋体" w:cs="宋体"/>
          <w:szCs w:val="21"/>
        </w:rPr>
        <w:t xml:space="preserve"> </w:t>
      </w:r>
      <w:r>
        <w:rPr>
          <w:rFonts w:hint="eastAsia" w:ascii="宋体" w:hAnsi="宋体" w:cs="宋体"/>
          <w:szCs w:val="21"/>
        </w:rPr>
        <w:t>按本专用合同条款</w:t>
      </w:r>
      <w:r>
        <w:rPr>
          <w:rFonts w:ascii="宋体" w:hAnsi="宋体" w:cs="宋体"/>
          <w:szCs w:val="21"/>
        </w:rPr>
        <w:t xml:space="preserve">1.4 </w:t>
      </w:r>
      <w:r>
        <w:rPr>
          <w:rFonts w:hint="eastAsia" w:ascii="宋体" w:hAnsi="宋体" w:cs="宋体"/>
          <w:szCs w:val="21"/>
        </w:rPr>
        <w:t>技术标准执行。</w:t>
      </w:r>
    </w:p>
    <w:p>
      <w:pPr>
        <w:spacing w:line="360" w:lineRule="auto"/>
        <w:ind w:firstLine="480" w:firstLineChars="200"/>
        <w:jc w:val="left"/>
        <w:rPr>
          <w:rFonts w:ascii="宋体" w:hAnsi="宋体" w:cs="宋体"/>
          <w:szCs w:val="21"/>
        </w:rPr>
      </w:pPr>
      <w:r>
        <w:rPr>
          <w:rFonts w:ascii="宋体" w:hAnsi="宋体" w:cs="宋体"/>
          <w:szCs w:val="21"/>
        </w:rPr>
        <w:t xml:space="preserve">5.1.2.4 </w:t>
      </w:r>
      <w:r>
        <w:rPr>
          <w:rFonts w:hint="eastAsia" w:ascii="宋体" w:hAnsi="宋体" w:cs="宋体"/>
          <w:szCs w:val="21"/>
        </w:rPr>
        <w:t>工程设计文件的</w:t>
      </w:r>
      <w:r>
        <w:rPr>
          <w:rFonts w:hint="eastAsia" w:ascii="宋体" w:hAnsi="宋体" w:cs="宋体"/>
          <w:kern w:val="0"/>
          <w:szCs w:val="21"/>
        </w:rPr>
        <w:t>主要技术指标控制值</w:t>
      </w:r>
      <w:r>
        <w:rPr>
          <w:rFonts w:hint="eastAsia" w:ascii="宋体" w:hAnsi="宋体" w:cs="宋体"/>
          <w:szCs w:val="21"/>
        </w:rPr>
        <w:t>及比例：</w:t>
      </w:r>
      <w:r>
        <w:rPr>
          <w:rFonts w:ascii="宋体" w:hAnsi="宋体" w:cs="宋体"/>
          <w:szCs w:val="21"/>
        </w:rPr>
        <w:t xml:space="preserve">   /    。       </w:t>
      </w:r>
    </w:p>
    <w:p>
      <w:pPr>
        <w:spacing w:line="360" w:lineRule="auto"/>
        <w:ind w:firstLine="482" w:firstLineChars="200"/>
        <w:rPr>
          <w:rFonts w:ascii="宋体" w:hAnsi="宋体"/>
          <w:b/>
          <w:szCs w:val="32"/>
        </w:rPr>
      </w:pPr>
      <w:bookmarkStart w:id="78" w:name="_Toc69302025"/>
      <w:r>
        <w:rPr>
          <w:rFonts w:ascii="宋体" w:hAnsi="宋体"/>
          <w:b/>
          <w:bCs/>
          <w:szCs w:val="32"/>
        </w:rPr>
        <w:t xml:space="preserve">5.3 </w:t>
      </w:r>
      <w:r>
        <w:rPr>
          <w:rFonts w:hint="eastAsia" w:ascii="宋体" w:hAnsi="宋体"/>
          <w:b/>
          <w:bCs/>
          <w:szCs w:val="32"/>
        </w:rPr>
        <w:t>工程设计文件的要求</w:t>
      </w:r>
      <w:bookmarkEnd w:id="78"/>
    </w:p>
    <w:p>
      <w:pPr>
        <w:spacing w:line="360" w:lineRule="auto"/>
        <w:ind w:firstLine="480" w:firstLineChars="200"/>
        <w:jc w:val="left"/>
        <w:rPr>
          <w:rFonts w:ascii="宋体" w:hAnsi="宋体" w:cs="宋体"/>
          <w:szCs w:val="21"/>
        </w:rPr>
      </w:pPr>
      <w:r>
        <w:rPr>
          <w:rFonts w:ascii="宋体" w:hAnsi="宋体" w:cs="宋体"/>
          <w:szCs w:val="21"/>
        </w:rPr>
        <w:t xml:space="preserve">5.3.3 工程设计文件深度规定： 设计深度满足2016年11月住建部颁布《建筑工程设计文件编制深度规定（2016版）》的要求。设计文件深度应能够指导施工，确需在施工期间进行深化设计（二次设计）的分部分项工程，设计单位应于发包人进行施工招标前，列表穷举，并做好估算。     </w:t>
      </w:r>
    </w:p>
    <w:p>
      <w:pPr>
        <w:spacing w:line="360" w:lineRule="auto"/>
        <w:ind w:firstLine="480" w:firstLineChars="200"/>
        <w:jc w:val="left"/>
        <w:rPr>
          <w:rFonts w:ascii="宋体" w:hAnsi="宋体" w:cs="宋体"/>
          <w:szCs w:val="21"/>
        </w:rPr>
      </w:pPr>
      <w:r>
        <w:rPr>
          <w:rFonts w:ascii="宋体" w:hAnsi="宋体" w:cs="宋体"/>
          <w:szCs w:val="21"/>
        </w:rPr>
        <w:t>5.3.5 建筑物及其功能设施的合理使用寿命年限：  满足国家规定的工程合理使用寿命年限。</w:t>
      </w:r>
      <w:r>
        <w:rPr>
          <w:rFonts w:ascii="宋体" w:hAnsi="宋体" w:cs="宋体"/>
          <w:color w:val="FF0000"/>
          <w:szCs w:val="21"/>
        </w:rPr>
        <w:t xml:space="preserve"> </w:t>
      </w:r>
      <w:r>
        <w:rPr>
          <w:rFonts w:hint="eastAsia" w:ascii="宋体" w:hAnsi="宋体" w:cs="宋体"/>
          <w:szCs w:val="21"/>
        </w:rPr>
        <w:t xml:space="preserve">        </w:t>
      </w:r>
    </w:p>
    <w:p>
      <w:pPr>
        <w:pStyle w:val="4"/>
        <w:rPr>
          <w:rFonts w:ascii="宋体" w:hAnsi="宋体"/>
        </w:rPr>
      </w:pPr>
      <w:bookmarkStart w:id="79" w:name="_Toc65857612"/>
      <w:r>
        <w:rPr>
          <w:rFonts w:hint="eastAsia" w:ascii="宋体" w:hAnsi="宋体"/>
        </w:rPr>
        <w:t>第七条</w:t>
      </w:r>
      <w:r>
        <w:rPr>
          <w:rFonts w:ascii="宋体" w:hAnsi="宋体"/>
        </w:rPr>
        <w:t xml:space="preserve"> </w:t>
      </w:r>
      <w:r>
        <w:rPr>
          <w:rFonts w:hint="eastAsia" w:ascii="宋体" w:hAnsi="宋体"/>
        </w:rPr>
        <w:t>限额设计</w:t>
      </w:r>
      <w:bookmarkEnd w:id="79"/>
    </w:p>
    <w:p>
      <w:pPr>
        <w:spacing w:line="360" w:lineRule="auto"/>
        <w:rPr>
          <w:rFonts w:ascii="宋体" w:hAnsi="宋体"/>
        </w:rPr>
      </w:pPr>
      <w:r>
        <w:rPr>
          <w:rFonts w:ascii="宋体" w:hAnsi="宋体"/>
        </w:rPr>
        <w:t>7.5</w:t>
      </w:r>
      <w:r>
        <w:rPr>
          <w:rFonts w:hint="eastAsia" w:ascii="宋体" w:hAnsi="宋体"/>
        </w:rPr>
        <w:t>如发包人认为设计人在设计过程中存在经济上的不合理现象，有权向设计人提出质疑，可以要求设计人提供有关计算书，设计人应予以合理解释并积极配合。在设计服务的任何阶段，设计人有义务进行核算，并提供建筑材料及设备的规格说明书、潜在供货商、市场参考价格及其他有关本设计服务的资料等信息，以保证及严格控制设计图纸内容在发包人许可的造价估算范围内，且非经发包人同意不得突破许可的造价范围且不得影响效果。</w:t>
      </w:r>
    </w:p>
    <w:p>
      <w:pPr>
        <w:pStyle w:val="4"/>
        <w:rPr>
          <w:rFonts w:ascii="宋体" w:hAnsi="宋体"/>
        </w:rPr>
      </w:pPr>
      <w:bookmarkStart w:id="80" w:name="_Toc65857613"/>
      <w:r>
        <w:rPr>
          <w:rFonts w:hint="eastAsia" w:ascii="宋体" w:hAnsi="宋体"/>
        </w:rPr>
        <w:t>第八条</w:t>
      </w:r>
      <w:r>
        <w:rPr>
          <w:rFonts w:ascii="宋体" w:hAnsi="宋体"/>
        </w:rPr>
        <w:t xml:space="preserve"> </w:t>
      </w:r>
      <w:r>
        <w:rPr>
          <w:rFonts w:hint="eastAsia" w:ascii="宋体" w:hAnsi="宋体"/>
        </w:rPr>
        <w:t>设计进度与周期</w:t>
      </w:r>
      <w:bookmarkEnd w:id="80"/>
    </w:p>
    <w:p>
      <w:pPr>
        <w:pStyle w:val="5"/>
        <w:rPr>
          <w:rFonts w:ascii="宋体" w:hAnsi="宋体"/>
        </w:rPr>
      </w:pPr>
      <w:bookmarkStart w:id="81" w:name="_Toc65857614"/>
      <w:r>
        <w:rPr>
          <w:rFonts w:ascii="宋体" w:hAnsi="宋体"/>
        </w:rPr>
        <w:t>8.1</w:t>
      </w:r>
      <w:r>
        <w:rPr>
          <w:rFonts w:hint="eastAsia" w:ascii="宋体" w:hAnsi="宋体"/>
        </w:rPr>
        <w:t>进度计划与周期</w:t>
      </w:r>
      <w:bookmarkEnd w:id="81"/>
    </w:p>
    <w:p>
      <w:pPr>
        <w:pStyle w:val="35"/>
        <w:spacing w:line="360" w:lineRule="auto"/>
        <w:ind w:firstLine="0" w:firstLineChars="0"/>
        <w:rPr>
          <w:rFonts w:ascii="宋体" w:hAnsi="宋体"/>
        </w:rPr>
      </w:pPr>
      <w:r>
        <w:rPr>
          <w:rFonts w:ascii="宋体" w:hAnsi="宋体"/>
        </w:rPr>
        <w:t>8.1.1</w:t>
      </w:r>
      <w:r>
        <w:rPr>
          <w:rFonts w:hint="eastAsia" w:ascii="宋体" w:hAnsi="宋体"/>
        </w:rPr>
        <w:t>设计</w:t>
      </w:r>
      <w:r>
        <w:rPr>
          <w:rFonts w:ascii="宋体" w:hAnsi="宋体"/>
        </w:rPr>
        <w:t>进度计划的提交时间：</w:t>
      </w:r>
    </w:p>
    <w:p>
      <w:pPr>
        <w:pStyle w:val="35"/>
        <w:spacing w:line="360" w:lineRule="auto"/>
        <w:ind w:firstLine="0" w:firstLineChars="0"/>
        <w:rPr>
          <w:rFonts w:ascii="宋体" w:hAnsi="宋体"/>
        </w:rPr>
      </w:pPr>
      <w:r>
        <w:rPr>
          <w:rFonts w:hint="eastAsia" w:ascii="宋体" w:hAnsi="宋体" w:cs="宋体"/>
          <w:szCs w:val="21"/>
        </w:rPr>
        <w:t>合</w:t>
      </w:r>
      <w:r>
        <w:rPr>
          <w:rFonts w:hint="eastAsia" w:ascii="宋体" w:hAnsi="宋体" w:cs="宋体"/>
          <w:kern w:val="0"/>
          <w:szCs w:val="21"/>
        </w:rPr>
        <w:t>同当事人约定的工程设计进度计划提交的时间：</w:t>
      </w:r>
      <w:r>
        <w:rPr>
          <w:rFonts w:ascii="宋体" w:hAnsi="宋体"/>
        </w:rPr>
        <w:t>设计人收到中标通知书后</w:t>
      </w:r>
      <w:r>
        <w:rPr>
          <w:rFonts w:ascii="宋体" w:hAnsi="宋体"/>
          <w:u w:val="single"/>
        </w:rPr>
        <w:t xml:space="preserve"> 7 </w:t>
      </w:r>
      <w:r>
        <w:rPr>
          <w:rFonts w:ascii="宋体" w:hAnsi="宋体"/>
        </w:rPr>
        <w:t>日内。</w:t>
      </w:r>
    </w:p>
    <w:p>
      <w:pPr>
        <w:autoSpaceDE w:val="0"/>
        <w:autoSpaceDN w:val="0"/>
        <w:spacing w:line="360" w:lineRule="auto"/>
        <w:ind w:firstLine="480" w:firstLineChars="200"/>
        <w:jc w:val="left"/>
        <w:rPr>
          <w:rFonts w:ascii="宋体" w:hAnsi="宋体" w:cs="宋体"/>
          <w:kern w:val="0"/>
          <w:szCs w:val="21"/>
        </w:rPr>
      </w:pPr>
      <w:r>
        <w:rPr>
          <w:rFonts w:hint="eastAsia" w:ascii="宋体" w:hAnsi="宋体" w:cs="宋体"/>
          <w:szCs w:val="21"/>
        </w:rPr>
        <w:t>合</w:t>
      </w:r>
      <w:r>
        <w:rPr>
          <w:rFonts w:hint="eastAsia" w:ascii="宋体" w:hAnsi="宋体" w:cs="宋体"/>
          <w:kern w:val="0"/>
          <w:szCs w:val="21"/>
        </w:rPr>
        <w:t>同当事人约定的工程设计进度计划应包括的内容：工程名称、主要负责人、参加设计的专业及设计人员、期限及设计进度。</w:t>
      </w:r>
    </w:p>
    <w:p>
      <w:pPr>
        <w:pStyle w:val="35"/>
        <w:spacing w:line="360" w:lineRule="auto"/>
        <w:ind w:firstLine="0" w:firstLineChars="0"/>
        <w:rPr>
          <w:rFonts w:ascii="宋体" w:hAnsi="宋体"/>
        </w:rPr>
      </w:pPr>
      <w:r>
        <w:rPr>
          <w:rFonts w:ascii="宋体" w:hAnsi="宋体"/>
        </w:rPr>
        <w:t xml:space="preserve">8.1.2 </w:t>
      </w:r>
      <w:r>
        <w:rPr>
          <w:rFonts w:hint="eastAsia" w:ascii="宋体" w:hAnsi="宋体"/>
        </w:rPr>
        <w:t>工程设计进度计划的修订</w:t>
      </w:r>
    </w:p>
    <w:p>
      <w:pPr>
        <w:pStyle w:val="35"/>
        <w:spacing w:line="360" w:lineRule="auto"/>
        <w:ind w:firstLine="0" w:firstLineChars="0"/>
        <w:rPr>
          <w:rFonts w:ascii="宋体" w:hAnsi="宋体"/>
        </w:rPr>
      </w:pPr>
      <w:r>
        <w:rPr>
          <w:rFonts w:hint="eastAsia" w:ascii="宋体" w:hAnsi="宋体" w:cs="宋体"/>
          <w:szCs w:val="21"/>
        </w:rPr>
        <w:t>发包人在收到工程设计进度计划后确认或提出修改意见的期限：</w:t>
      </w:r>
      <w:r>
        <w:rPr>
          <w:rFonts w:ascii="宋体" w:hAnsi="宋体" w:cs="宋体"/>
          <w:szCs w:val="21"/>
        </w:rPr>
        <w:t xml:space="preserve"> 收到设计人工程设计进度计划后10天内。  </w:t>
      </w:r>
      <w:r>
        <w:rPr>
          <w:rFonts w:ascii="宋体" w:hAnsi="宋体" w:cs="宋体"/>
          <w:color w:val="FF0000"/>
          <w:szCs w:val="21"/>
        </w:rPr>
        <w:t xml:space="preserve">                        </w:t>
      </w:r>
    </w:p>
    <w:p>
      <w:pPr>
        <w:pStyle w:val="35"/>
        <w:adjustRightInd w:val="0"/>
        <w:snapToGrid w:val="0"/>
        <w:spacing w:line="520" w:lineRule="exact"/>
        <w:ind w:firstLine="0" w:firstLineChars="0"/>
        <w:rPr>
          <w:rFonts w:ascii="宋体" w:hAnsi="宋体"/>
        </w:rPr>
      </w:pPr>
      <w:r>
        <w:rPr>
          <w:rFonts w:ascii="宋体" w:hAnsi="宋体"/>
        </w:rPr>
        <w:t>8.2设计人</w:t>
      </w:r>
      <w:r>
        <w:rPr>
          <w:rFonts w:hint="eastAsia" w:ascii="宋体" w:hAnsi="宋体"/>
        </w:rPr>
        <w:t>工作成果及提交时间和要求：</w:t>
      </w:r>
    </w:p>
    <w:tbl>
      <w:tblPr>
        <w:tblStyle w:val="23"/>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322"/>
        <w:gridCol w:w="468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jc w:val="center"/>
              <w:rPr>
                <w:rFonts w:ascii="宋体" w:hAnsi="宋体"/>
                <w:b/>
              </w:rPr>
            </w:pPr>
            <w:r>
              <w:rPr>
                <w:rFonts w:hint="eastAsia" w:ascii="宋体" w:hAnsi="宋体"/>
                <w:b/>
              </w:rPr>
              <w:t>序号</w:t>
            </w:r>
          </w:p>
        </w:tc>
        <w:tc>
          <w:tcPr>
            <w:tcW w:w="2322" w:type="dxa"/>
            <w:vAlign w:val="center"/>
          </w:tcPr>
          <w:p>
            <w:pPr>
              <w:jc w:val="center"/>
              <w:rPr>
                <w:rFonts w:ascii="宋体" w:hAnsi="宋体"/>
                <w:b/>
              </w:rPr>
            </w:pPr>
            <w:r>
              <w:rPr>
                <w:rFonts w:hint="eastAsia" w:ascii="宋体" w:hAnsi="宋体"/>
                <w:b/>
              </w:rPr>
              <w:t>服务及工作内容</w:t>
            </w:r>
          </w:p>
        </w:tc>
        <w:tc>
          <w:tcPr>
            <w:tcW w:w="4689" w:type="dxa"/>
            <w:vAlign w:val="center"/>
          </w:tcPr>
          <w:p>
            <w:pPr>
              <w:jc w:val="center"/>
              <w:rPr>
                <w:rFonts w:ascii="宋体" w:hAnsi="宋体"/>
                <w:b/>
              </w:rPr>
            </w:pPr>
            <w:r>
              <w:rPr>
                <w:rFonts w:hint="eastAsia" w:ascii="宋体" w:hAnsi="宋体"/>
                <w:b/>
              </w:rPr>
              <w:t>提交期限及要求</w:t>
            </w:r>
          </w:p>
        </w:tc>
        <w:tc>
          <w:tcPr>
            <w:tcW w:w="1123" w:type="dxa"/>
            <w:vAlign w:val="center"/>
          </w:tcPr>
          <w:p>
            <w:pPr>
              <w:jc w:val="center"/>
              <w:rPr>
                <w:rFonts w:ascii="宋体" w:hAnsi="宋体"/>
                <w:b/>
              </w:rPr>
            </w:pPr>
            <w:r>
              <w:rPr>
                <w:rFonts w:hint="eastAsia" w:ascii="宋体" w:hAnsi="宋体"/>
                <w:b/>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35"/>
              <w:numPr>
                <w:ilvl w:val="255"/>
                <w:numId w:val="0"/>
              </w:numPr>
              <w:spacing w:line="360" w:lineRule="auto"/>
              <w:jc w:val="center"/>
              <w:rPr>
                <w:rFonts w:ascii="宋体" w:hAnsi="宋体"/>
              </w:rPr>
            </w:pPr>
            <w:r>
              <w:rPr>
                <w:rFonts w:ascii="宋体" w:hAnsi="宋体"/>
              </w:rPr>
              <w:t>1</w:t>
            </w:r>
          </w:p>
        </w:tc>
        <w:tc>
          <w:tcPr>
            <w:tcW w:w="2322" w:type="dxa"/>
            <w:vAlign w:val="center"/>
          </w:tcPr>
          <w:p>
            <w:pPr>
              <w:pStyle w:val="44"/>
              <w:spacing w:line="364" w:lineRule="auto"/>
              <w:ind w:left="107" w:right="82"/>
            </w:pPr>
            <w:r>
              <w:t>提交服务</w:t>
            </w:r>
            <w:r>
              <w:rPr>
                <w:rFonts w:hint="eastAsia"/>
              </w:rPr>
              <w:t>建议</w:t>
            </w:r>
            <w:r>
              <w:t>书</w:t>
            </w:r>
          </w:p>
        </w:tc>
        <w:tc>
          <w:tcPr>
            <w:tcW w:w="4689" w:type="dxa"/>
          </w:tcPr>
          <w:p>
            <w:pPr>
              <w:pStyle w:val="44"/>
              <w:keepNext w:val="0"/>
              <w:keepLines w:val="0"/>
              <w:pageBreakBefore w:val="0"/>
              <w:widowControl w:val="0"/>
              <w:kinsoku/>
              <w:wordWrap/>
              <w:overflowPunct/>
              <w:topLinePunct w:val="0"/>
              <w:autoSpaceDE/>
              <w:autoSpaceDN/>
              <w:bidi w:val="0"/>
              <w:adjustRightInd/>
              <w:snapToGrid/>
              <w:spacing w:line="336" w:lineRule="auto"/>
              <w:ind w:left="108" w:right="91"/>
              <w:textAlignment w:val="auto"/>
            </w:pPr>
            <w:r>
              <w:rPr>
                <w:spacing w:val="-7"/>
              </w:rPr>
              <w:t>中标通知书发出后</w:t>
            </w:r>
            <w:r>
              <w:rPr>
                <w:rFonts w:hint="eastAsia"/>
                <w:spacing w:val="-7"/>
                <w:lang w:val="en-US"/>
              </w:rPr>
              <w:t>的</w:t>
            </w:r>
            <w:r>
              <w:rPr>
                <w:rFonts w:ascii="Times New Roman" w:eastAsia="Times New Roman"/>
                <w:u w:val="single"/>
              </w:rPr>
              <w:t>7</w:t>
            </w:r>
            <w:r>
              <w:rPr>
                <w:spacing w:val="-2"/>
              </w:rPr>
              <w:t>天内，</w:t>
            </w:r>
            <w:r>
              <w:rPr>
                <w:rFonts w:hint="eastAsia"/>
                <w:spacing w:val="-2"/>
                <w:u w:val="single"/>
              </w:rPr>
              <w:t>设计人</w:t>
            </w:r>
            <w:r>
              <w:rPr>
                <w:spacing w:val="-10"/>
              </w:rPr>
              <w:t>向</w:t>
            </w:r>
            <w:r>
              <w:rPr>
                <w:rFonts w:hint="eastAsia"/>
                <w:spacing w:val="-10"/>
              </w:rPr>
              <w:t>发包人</w:t>
            </w:r>
            <w:r>
              <w:rPr>
                <w:spacing w:val="-10"/>
              </w:rPr>
              <w:t>提</w:t>
            </w:r>
            <w:r>
              <w:rPr>
                <w:spacing w:val="4"/>
              </w:rPr>
              <w:t>交服务</w:t>
            </w:r>
            <w:r>
              <w:rPr>
                <w:rFonts w:hint="eastAsia"/>
                <w:spacing w:val="4"/>
              </w:rPr>
              <w:t>建议</w:t>
            </w:r>
            <w:r>
              <w:rPr>
                <w:spacing w:val="4"/>
              </w:rPr>
              <w:t>书（</w:t>
            </w:r>
            <w:r>
              <w:rPr>
                <w:spacing w:val="2"/>
              </w:rPr>
              <w:t>含设计总体</w:t>
            </w:r>
            <w:r>
              <w:rPr>
                <w:rFonts w:hint="eastAsia"/>
                <w:spacing w:val="2"/>
              </w:rPr>
              <w:t>进度</w:t>
            </w:r>
            <w:r>
              <w:rPr>
                <w:spacing w:val="2"/>
              </w:rPr>
              <w:t>计划、人员配</w:t>
            </w:r>
            <w:r>
              <w:t>备情况、服务保障措施</w:t>
            </w:r>
            <w:r>
              <w:rPr>
                <w:spacing w:val="-120"/>
              </w:rPr>
              <w:t>）</w:t>
            </w:r>
            <w:r>
              <w:rPr>
                <w:spacing w:val="-120"/>
                <w:lang w:val="en-US"/>
              </w:rPr>
              <w:t xml:space="preserve">  </w:t>
            </w:r>
          </w:p>
        </w:tc>
        <w:tc>
          <w:tcPr>
            <w:tcW w:w="1123" w:type="dxa"/>
            <w:vAlign w:val="center"/>
          </w:tcPr>
          <w:p>
            <w:pPr>
              <w:pStyle w:val="35"/>
              <w:spacing w:line="360" w:lineRule="auto"/>
              <w:ind w:leftChars="-55" w:right="-151" w:rightChars="-63" w:hanging="132" w:hangingChars="55"/>
              <w:jc w:val="center"/>
              <w:rPr>
                <w:rFonts w:ascii="宋体" w:hAnsi="宋体"/>
              </w:rPr>
            </w:pPr>
            <w:r>
              <w:rPr>
                <w:rFonts w:ascii="宋体" w:hAnsi="宋体"/>
                <w:u w:val="single"/>
              </w:rPr>
              <w:t xml:space="preserve">3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35"/>
              <w:numPr>
                <w:ilvl w:val="255"/>
                <w:numId w:val="0"/>
              </w:numPr>
              <w:spacing w:line="360" w:lineRule="auto"/>
              <w:jc w:val="center"/>
              <w:rPr>
                <w:rFonts w:ascii="宋体" w:hAnsi="宋体"/>
              </w:rPr>
            </w:pPr>
            <w:r>
              <w:rPr>
                <w:rFonts w:ascii="宋体" w:hAnsi="宋体"/>
              </w:rPr>
              <w:t>2</w:t>
            </w:r>
          </w:p>
        </w:tc>
        <w:tc>
          <w:tcPr>
            <w:tcW w:w="2322" w:type="dxa"/>
            <w:vAlign w:val="center"/>
          </w:tcPr>
          <w:p>
            <w:pPr>
              <w:pStyle w:val="44"/>
              <w:spacing w:line="364" w:lineRule="auto"/>
              <w:ind w:left="107" w:right="82"/>
            </w:pPr>
            <w:r>
              <w:rPr>
                <w:rFonts w:hint="eastAsia"/>
              </w:rPr>
              <w:t>提交方案设计文件</w:t>
            </w:r>
          </w:p>
        </w:tc>
        <w:tc>
          <w:tcPr>
            <w:tcW w:w="4689" w:type="dxa"/>
          </w:tcPr>
          <w:p>
            <w:pPr>
              <w:pStyle w:val="44"/>
              <w:keepNext w:val="0"/>
              <w:keepLines w:val="0"/>
              <w:pageBreakBefore w:val="0"/>
              <w:widowControl w:val="0"/>
              <w:kinsoku/>
              <w:wordWrap/>
              <w:overflowPunct/>
              <w:topLinePunct w:val="0"/>
              <w:autoSpaceDE/>
              <w:autoSpaceDN/>
              <w:bidi w:val="0"/>
              <w:adjustRightInd/>
              <w:snapToGrid/>
              <w:spacing w:line="336" w:lineRule="auto"/>
              <w:ind w:left="108" w:right="96"/>
              <w:textAlignment w:val="auto"/>
            </w:pPr>
            <w:r>
              <w:rPr>
                <w:rFonts w:hint="eastAsia"/>
              </w:rPr>
              <w:t>在接发包人通知后</w:t>
            </w:r>
            <w:r>
              <w:rPr>
                <w:rFonts w:hint="eastAsia"/>
                <w:lang w:val="en-US" w:eastAsia="zh-CN"/>
              </w:rPr>
              <w:t>的</w:t>
            </w:r>
            <w:r>
              <w:rPr>
                <w:u w:val="single"/>
              </w:rPr>
              <w:t>32</w:t>
            </w:r>
            <w:r>
              <w:rPr>
                <w:rFonts w:hint="eastAsia"/>
              </w:rPr>
              <w:t xml:space="preserve">日内，设计人向发包人提交方案设计及工程估算文件成果； </w:t>
            </w:r>
          </w:p>
        </w:tc>
        <w:tc>
          <w:tcPr>
            <w:tcW w:w="1123" w:type="dxa"/>
            <w:vAlign w:val="center"/>
          </w:tcPr>
          <w:p>
            <w:pPr>
              <w:pStyle w:val="35"/>
              <w:spacing w:line="360" w:lineRule="auto"/>
              <w:ind w:leftChars="-55" w:right="-151" w:rightChars="-63" w:hanging="132" w:hangingChars="55"/>
              <w:jc w:val="center"/>
              <w:rPr>
                <w:rFonts w:ascii="宋体" w:hAnsi="宋体"/>
              </w:rPr>
            </w:pPr>
            <w:r>
              <w:rPr>
                <w:rFonts w:ascii="宋体" w:hAnsi="宋体"/>
                <w:u w:val="single"/>
              </w:rPr>
              <w:t xml:space="preserve">8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35"/>
              <w:numPr>
                <w:ilvl w:val="255"/>
                <w:numId w:val="0"/>
              </w:numPr>
              <w:spacing w:line="360" w:lineRule="auto"/>
              <w:jc w:val="center"/>
              <w:rPr>
                <w:rFonts w:ascii="宋体" w:hAnsi="宋体"/>
              </w:rPr>
            </w:pPr>
            <w:r>
              <w:rPr>
                <w:rFonts w:ascii="宋体" w:hAnsi="宋体"/>
              </w:rPr>
              <w:t>3</w:t>
            </w:r>
          </w:p>
        </w:tc>
        <w:tc>
          <w:tcPr>
            <w:tcW w:w="2322" w:type="dxa"/>
            <w:vAlign w:val="center"/>
          </w:tcPr>
          <w:p>
            <w:pPr>
              <w:spacing w:before="2"/>
              <w:ind w:left="107"/>
              <w:rPr>
                <w:rFonts w:ascii="宋体" w:hAnsi="宋体" w:cs="宋体"/>
                <w:lang w:val="zh-CN" w:bidi="zh-CN"/>
              </w:rPr>
            </w:pPr>
            <w:r>
              <w:rPr>
                <w:rFonts w:hint="eastAsia"/>
              </w:rPr>
              <w:t>提交方案深化设计文件</w:t>
            </w:r>
          </w:p>
        </w:tc>
        <w:tc>
          <w:tcPr>
            <w:tcW w:w="4689" w:type="dxa"/>
          </w:tcPr>
          <w:p>
            <w:pPr>
              <w:pStyle w:val="44"/>
              <w:keepNext w:val="0"/>
              <w:keepLines w:val="0"/>
              <w:pageBreakBefore w:val="0"/>
              <w:widowControl w:val="0"/>
              <w:kinsoku/>
              <w:wordWrap/>
              <w:overflowPunct/>
              <w:topLinePunct w:val="0"/>
              <w:autoSpaceDE/>
              <w:autoSpaceDN/>
              <w:bidi w:val="0"/>
              <w:adjustRightInd/>
              <w:snapToGrid/>
              <w:spacing w:before="2" w:line="336" w:lineRule="auto"/>
              <w:ind w:left="108"/>
              <w:textAlignment w:val="auto"/>
            </w:pPr>
            <w:r>
              <w:rPr>
                <w:rFonts w:hint="eastAsia"/>
              </w:rPr>
              <w:t>在接发包人通知后的</w:t>
            </w:r>
            <w:r>
              <w:rPr>
                <w:u w:val="single"/>
              </w:rPr>
              <w:t xml:space="preserve"> 20 </w:t>
            </w:r>
            <w:r>
              <w:rPr>
                <w:rFonts w:hint="eastAsia"/>
              </w:rPr>
              <w:t>日内，提交方案深化设计文件</w:t>
            </w:r>
            <w:r>
              <w:rPr>
                <w:rFonts w:hint="eastAsia"/>
                <w:lang w:eastAsia="zh-CN"/>
              </w:rPr>
              <w:t>（含扩初图及产品目录清单）</w:t>
            </w:r>
            <w:r>
              <w:rPr>
                <w:rFonts w:hint="eastAsia"/>
              </w:rPr>
              <w:t>。</w:t>
            </w:r>
          </w:p>
        </w:tc>
        <w:tc>
          <w:tcPr>
            <w:tcW w:w="1123" w:type="dxa"/>
            <w:vAlign w:val="center"/>
          </w:tcPr>
          <w:p>
            <w:pPr>
              <w:pStyle w:val="35"/>
              <w:spacing w:line="360" w:lineRule="auto"/>
              <w:ind w:leftChars="-55" w:right="-151" w:rightChars="-63" w:hanging="132" w:hangingChars="55"/>
              <w:jc w:val="center"/>
              <w:rPr>
                <w:rFonts w:ascii="宋体" w:hAnsi="宋体"/>
              </w:rPr>
            </w:pPr>
            <w:r>
              <w:rPr>
                <w:rFonts w:ascii="宋体" w:hAnsi="宋体"/>
                <w:u w:val="single"/>
              </w:rPr>
              <w:t xml:space="preserve">8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35"/>
              <w:numPr>
                <w:ilvl w:val="255"/>
                <w:numId w:val="0"/>
              </w:numPr>
              <w:spacing w:line="360" w:lineRule="auto"/>
              <w:jc w:val="center"/>
              <w:rPr>
                <w:rFonts w:ascii="宋体" w:hAnsi="宋体"/>
              </w:rPr>
            </w:pPr>
            <w:r>
              <w:rPr>
                <w:rFonts w:ascii="宋体" w:hAnsi="宋体"/>
              </w:rPr>
              <w:t>4</w:t>
            </w:r>
          </w:p>
        </w:tc>
        <w:tc>
          <w:tcPr>
            <w:tcW w:w="2322" w:type="dxa"/>
            <w:vAlign w:val="center"/>
          </w:tcPr>
          <w:p>
            <w:pPr>
              <w:pStyle w:val="44"/>
              <w:spacing w:before="2"/>
              <w:ind w:left="107"/>
            </w:pPr>
            <w:r>
              <w:rPr>
                <w:rFonts w:hint="eastAsia"/>
              </w:rPr>
              <w:t>提交招标图设计文件</w:t>
            </w:r>
          </w:p>
        </w:tc>
        <w:tc>
          <w:tcPr>
            <w:tcW w:w="4689" w:type="dxa"/>
          </w:tcPr>
          <w:p>
            <w:pPr>
              <w:spacing w:line="360" w:lineRule="auto"/>
              <w:rPr>
                <w:u w:val="single"/>
              </w:rPr>
            </w:pPr>
            <w:r>
              <w:rPr>
                <w:rFonts w:hint="eastAsia" w:ascii="宋体" w:hAnsi="宋体" w:cs="宋体"/>
                <w:lang w:val="zh-CN" w:bidi="zh-CN"/>
              </w:rPr>
              <w:t>在接发包人通知后的</w:t>
            </w:r>
            <w:r>
              <w:rPr>
                <w:rFonts w:hint="eastAsia" w:ascii="宋体" w:hAnsi="宋体" w:cs="宋体"/>
                <w:u w:val="single"/>
                <w:lang w:val="zh-CN" w:bidi="zh-CN"/>
              </w:rPr>
              <w:t xml:space="preserve"> </w:t>
            </w:r>
            <w:r>
              <w:rPr>
                <w:rFonts w:ascii="宋体" w:hAnsi="宋体" w:cs="宋体"/>
                <w:u w:val="single"/>
                <w:lang w:val="zh-CN" w:bidi="zh-CN"/>
              </w:rPr>
              <w:t xml:space="preserve">8 </w:t>
            </w:r>
            <w:r>
              <w:rPr>
                <w:rFonts w:hint="eastAsia" w:ascii="宋体" w:hAnsi="宋体" w:cs="宋体"/>
                <w:lang w:val="zh-CN" w:bidi="zh-CN"/>
              </w:rPr>
              <w:t>日内，提交招标图设计文件及工程概算文件成果。</w:t>
            </w:r>
          </w:p>
        </w:tc>
        <w:tc>
          <w:tcPr>
            <w:tcW w:w="1123" w:type="dxa"/>
            <w:vAlign w:val="center"/>
          </w:tcPr>
          <w:p>
            <w:pPr>
              <w:pStyle w:val="35"/>
              <w:spacing w:line="360" w:lineRule="auto"/>
              <w:ind w:leftChars="-55" w:right="-151" w:rightChars="-63" w:hanging="132" w:hangingChars="55"/>
              <w:jc w:val="center"/>
              <w:rPr>
                <w:rFonts w:ascii="宋体" w:hAnsi="宋体"/>
              </w:rPr>
            </w:pPr>
            <w:r>
              <w:rPr>
                <w:rFonts w:ascii="宋体" w:hAnsi="宋体"/>
                <w:u w:val="single"/>
              </w:rPr>
              <w:t xml:space="preserve">10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35"/>
              <w:numPr>
                <w:ilvl w:val="255"/>
                <w:numId w:val="0"/>
              </w:numPr>
              <w:spacing w:line="360" w:lineRule="auto"/>
              <w:jc w:val="center"/>
              <w:rPr>
                <w:rFonts w:ascii="宋体" w:hAnsi="宋体"/>
              </w:rPr>
            </w:pPr>
            <w:r>
              <w:rPr>
                <w:rFonts w:ascii="宋体" w:hAnsi="宋体"/>
              </w:rPr>
              <w:t>5</w:t>
            </w:r>
          </w:p>
        </w:tc>
        <w:tc>
          <w:tcPr>
            <w:tcW w:w="2322" w:type="dxa"/>
            <w:vAlign w:val="center"/>
          </w:tcPr>
          <w:p>
            <w:pPr>
              <w:pStyle w:val="44"/>
              <w:spacing w:before="2"/>
              <w:ind w:left="107"/>
            </w:pPr>
            <w:r>
              <w:t>后续服务</w:t>
            </w:r>
          </w:p>
        </w:tc>
        <w:tc>
          <w:tcPr>
            <w:tcW w:w="4689" w:type="dxa"/>
          </w:tcPr>
          <w:p>
            <w:pPr>
              <w:spacing w:line="360" w:lineRule="auto"/>
              <w:rPr>
                <w:rFonts w:ascii="宋体" w:hAnsi="宋体" w:cs="宋体"/>
                <w:lang w:val="zh-CN" w:bidi="zh-CN"/>
              </w:rPr>
            </w:pPr>
            <w:r>
              <w:rPr>
                <w:rFonts w:hint="eastAsia"/>
                <w:u w:val="single"/>
              </w:rPr>
              <w:t>设计人</w:t>
            </w:r>
            <w:r>
              <w:t xml:space="preserve"> </w:t>
            </w:r>
            <w:r>
              <w:rPr>
                <w:rFonts w:hint="eastAsia"/>
              </w:rPr>
              <w:t>应从提交正式</w:t>
            </w:r>
            <w:r>
              <w:rPr>
                <w:rFonts w:hint="eastAsia"/>
                <w:lang w:val="en-US" w:eastAsia="zh-CN"/>
              </w:rPr>
              <w:t>扩初图</w:t>
            </w:r>
            <w:r>
              <w:rPr>
                <w:rFonts w:hint="eastAsia"/>
              </w:rPr>
              <w:t>至工程通过售楼处、办公室及样板间竣工验收及结算阶段，提供全过程配合服务。</w:t>
            </w:r>
          </w:p>
        </w:tc>
        <w:tc>
          <w:tcPr>
            <w:tcW w:w="1123" w:type="dxa"/>
            <w:vAlign w:val="center"/>
          </w:tcPr>
          <w:p>
            <w:pPr>
              <w:pStyle w:val="35"/>
              <w:spacing w:line="360" w:lineRule="auto"/>
              <w:ind w:leftChars="-55" w:right="-151" w:rightChars="-63" w:hanging="132" w:hangingChars="55"/>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1" w:type="dxa"/>
            <w:gridSpan w:val="4"/>
            <w:vAlign w:val="center"/>
          </w:tcPr>
          <w:p>
            <w:pPr>
              <w:pStyle w:val="35"/>
              <w:spacing w:line="360" w:lineRule="auto"/>
              <w:ind w:firstLine="0" w:firstLineChars="0"/>
              <w:rPr>
                <w:rFonts w:ascii="宋体" w:hAnsi="宋体"/>
              </w:rPr>
            </w:pPr>
            <w:r>
              <w:rPr>
                <w:rFonts w:hint="eastAsia" w:ascii="宋体" w:hAnsi="宋体"/>
              </w:rPr>
              <w:t>其他：</w:t>
            </w:r>
            <w:r>
              <w:rPr>
                <w:rFonts w:ascii="宋体" w:hAnsi="宋体"/>
                <w:u w:val="single"/>
              </w:rPr>
              <w:t xml:space="preserve">   参考发包人提供的设计任务书。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1" w:type="dxa"/>
            <w:gridSpan w:val="4"/>
            <w:vAlign w:val="center"/>
          </w:tcPr>
          <w:p>
            <w:pPr>
              <w:pStyle w:val="35"/>
              <w:spacing w:line="360" w:lineRule="auto"/>
              <w:ind w:firstLine="0" w:firstLineChars="0"/>
              <w:rPr>
                <w:rFonts w:ascii="宋体" w:hAnsi="宋体"/>
              </w:rPr>
            </w:pPr>
            <w:r>
              <w:rPr>
                <w:rFonts w:hint="eastAsia" w:ascii="宋体" w:hAnsi="宋体"/>
              </w:rPr>
              <w:t>上述各时间段均不包括相关评审及修改报告（或方案）的时间。</w:t>
            </w:r>
          </w:p>
        </w:tc>
      </w:tr>
    </w:tbl>
    <w:p>
      <w:pPr>
        <w:pStyle w:val="35"/>
        <w:spacing w:line="360" w:lineRule="auto"/>
        <w:ind w:firstLine="0" w:firstLineChars="0"/>
        <w:rPr>
          <w:rFonts w:ascii="宋体" w:hAnsi="宋体"/>
        </w:rPr>
      </w:pPr>
      <w:r>
        <w:rPr>
          <w:rFonts w:ascii="宋体" w:hAnsi="宋体"/>
        </w:rPr>
        <w:t>8.3</w:t>
      </w:r>
      <w:r>
        <w:rPr>
          <w:rFonts w:hint="eastAsia" w:ascii="宋体" w:hAnsi="宋体"/>
        </w:rPr>
        <w:t xml:space="preserve"> </w:t>
      </w:r>
      <w:bookmarkStart w:id="82" w:name="_Toc69302028"/>
      <w:r>
        <w:rPr>
          <w:rFonts w:hint="eastAsia" w:ascii="宋体" w:hAnsi="宋体"/>
        </w:rPr>
        <w:t>工程设计进度延误</w:t>
      </w:r>
      <w:bookmarkEnd w:id="82"/>
    </w:p>
    <w:p>
      <w:pPr>
        <w:spacing w:line="360" w:lineRule="auto"/>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 xml:space="preserve">.3.1 </w:t>
      </w:r>
      <w:r>
        <w:rPr>
          <w:rFonts w:hint="eastAsia" w:ascii="宋体" w:hAnsi="宋体" w:cs="宋体"/>
          <w:kern w:val="0"/>
          <w:szCs w:val="21"/>
        </w:rPr>
        <w:t>因发包人原因导致工程设计进度延误</w:t>
      </w:r>
    </w:p>
    <w:p>
      <w:pPr>
        <w:spacing w:line="360" w:lineRule="auto"/>
        <w:ind w:firstLine="480" w:firstLineChars="200"/>
        <w:jc w:val="left"/>
        <w:rPr>
          <w:rFonts w:ascii="宋体" w:hAnsi="宋体" w:cs="宋体"/>
          <w:szCs w:val="21"/>
        </w:rPr>
      </w:pPr>
      <w:r>
        <w:rPr>
          <w:rFonts w:hint="eastAsia" w:ascii="宋体" w:hAnsi="宋体" w:cs="宋体"/>
          <w:szCs w:val="21"/>
        </w:rPr>
        <w:t>（4）因发包人原因导致工程设计进度延误的其他情形：  /  。</w:t>
      </w:r>
    </w:p>
    <w:p>
      <w:pPr>
        <w:spacing w:line="360" w:lineRule="auto"/>
        <w:ind w:firstLine="480" w:firstLineChars="200"/>
        <w:jc w:val="left"/>
        <w:rPr>
          <w:rFonts w:ascii="宋体" w:hAnsi="宋体" w:cs="宋体"/>
          <w:szCs w:val="21"/>
        </w:rPr>
      </w:pPr>
      <w:r>
        <w:rPr>
          <w:rFonts w:hint="eastAsia" w:ascii="宋体" w:hAnsi="宋体" w:cs="宋体"/>
          <w:szCs w:val="21"/>
        </w:rPr>
        <w:t>设计人应在发生</w:t>
      </w:r>
      <w:r>
        <w:rPr>
          <w:rFonts w:hint="eastAsia" w:ascii="宋体" w:hAnsi="宋体" w:cs="宋体"/>
          <w:kern w:val="0"/>
          <w:szCs w:val="21"/>
        </w:rPr>
        <w:t>进度延误的情形</w:t>
      </w:r>
      <w:r>
        <w:rPr>
          <w:rFonts w:hint="eastAsia" w:ascii="宋体" w:hAnsi="宋体" w:cs="宋体"/>
          <w:szCs w:val="21"/>
        </w:rPr>
        <w:t>后 5 天内向发包人发出要求延期的书面通知，在发生该情形后 5 天内提交要求延期的详细说明。</w:t>
      </w:r>
    </w:p>
    <w:p>
      <w:pPr>
        <w:spacing w:line="360" w:lineRule="auto"/>
        <w:ind w:firstLine="480" w:firstLineChars="200"/>
        <w:jc w:val="left"/>
        <w:rPr>
          <w:rFonts w:ascii="宋体" w:hAnsi="宋体" w:cs="宋体"/>
          <w:szCs w:val="21"/>
        </w:rPr>
      </w:pPr>
      <w:r>
        <w:rPr>
          <w:rFonts w:hint="eastAsia" w:ascii="宋体" w:hAnsi="宋体" w:cs="宋体"/>
          <w:szCs w:val="21"/>
        </w:rPr>
        <w:t>发包人收到设计人要求延期的详细说明后，应在 5 天内进行审查并书面答复。</w:t>
      </w:r>
    </w:p>
    <w:p>
      <w:pPr>
        <w:pStyle w:val="35"/>
        <w:spacing w:line="360" w:lineRule="auto"/>
        <w:ind w:firstLine="0" w:firstLineChars="0"/>
        <w:rPr>
          <w:rFonts w:ascii="宋体" w:hAnsi="宋体"/>
        </w:rPr>
      </w:pPr>
      <w:bookmarkStart w:id="83" w:name="_Toc69302029"/>
      <w:r>
        <w:rPr>
          <w:rFonts w:ascii="宋体" w:hAnsi="宋体"/>
        </w:rPr>
        <w:t>8</w:t>
      </w:r>
      <w:r>
        <w:rPr>
          <w:rFonts w:hint="eastAsia" w:ascii="宋体" w:hAnsi="宋体"/>
        </w:rPr>
        <w:t>.5 提前交付工程设计文件</w:t>
      </w:r>
      <w:bookmarkEnd w:id="83"/>
    </w:p>
    <w:p>
      <w:pPr>
        <w:spacing w:line="360" w:lineRule="auto"/>
        <w:ind w:firstLine="480" w:firstLineChars="200"/>
        <w:jc w:val="left"/>
        <w:rPr>
          <w:rFonts w:ascii="宋体" w:hAnsi="宋体" w:cs="宋体"/>
          <w:szCs w:val="21"/>
        </w:rPr>
      </w:pPr>
      <w:r>
        <w:rPr>
          <w:rFonts w:ascii="宋体" w:hAnsi="宋体" w:cs="宋体"/>
          <w:szCs w:val="21"/>
        </w:rPr>
        <w:t>8</w:t>
      </w:r>
      <w:r>
        <w:rPr>
          <w:rFonts w:hint="eastAsia" w:ascii="宋体" w:hAnsi="宋体" w:cs="宋体"/>
          <w:szCs w:val="21"/>
        </w:rPr>
        <w:t>.5.2 提前交付工程设计文件的奖励：     /    。</w:t>
      </w:r>
    </w:p>
    <w:p>
      <w:pPr>
        <w:pStyle w:val="35"/>
        <w:adjustRightInd w:val="0"/>
        <w:snapToGrid w:val="0"/>
        <w:spacing w:line="520" w:lineRule="exact"/>
        <w:ind w:firstLine="0" w:firstLineChars="0"/>
        <w:rPr>
          <w:rFonts w:ascii="宋体" w:hAnsi="宋体"/>
        </w:rPr>
      </w:pPr>
    </w:p>
    <w:p>
      <w:pPr>
        <w:pStyle w:val="4"/>
        <w:rPr>
          <w:rFonts w:ascii="宋体" w:hAnsi="宋体"/>
        </w:rPr>
      </w:pPr>
      <w:bookmarkStart w:id="84" w:name="_Toc65857615"/>
      <w:r>
        <w:rPr>
          <w:rFonts w:hint="eastAsia" w:ascii="宋体" w:hAnsi="宋体"/>
        </w:rPr>
        <w:t>第九条</w:t>
      </w:r>
      <w:r>
        <w:rPr>
          <w:rFonts w:ascii="宋体" w:hAnsi="宋体"/>
        </w:rPr>
        <w:t xml:space="preserve"> </w:t>
      </w:r>
      <w:r>
        <w:rPr>
          <w:rFonts w:hint="eastAsia" w:ascii="宋体" w:hAnsi="宋体"/>
        </w:rPr>
        <w:t>设计文件核查与审查</w:t>
      </w:r>
      <w:bookmarkEnd w:id="84"/>
    </w:p>
    <w:p>
      <w:pPr>
        <w:pStyle w:val="5"/>
        <w:rPr>
          <w:rFonts w:ascii="宋体" w:hAnsi="宋体"/>
        </w:rPr>
      </w:pPr>
      <w:bookmarkStart w:id="85" w:name="_Toc65857616"/>
      <w:r>
        <w:rPr>
          <w:rFonts w:ascii="宋体" w:hAnsi="宋体"/>
        </w:rPr>
        <w:t>9.1设计文件核查</w:t>
      </w:r>
      <w:bookmarkEnd w:id="85"/>
    </w:p>
    <w:p>
      <w:pPr>
        <w:spacing w:line="360" w:lineRule="auto"/>
        <w:rPr>
          <w:rFonts w:ascii="宋体" w:hAnsi="宋体"/>
        </w:rPr>
      </w:pPr>
      <w:r>
        <w:rPr>
          <w:rFonts w:ascii="宋体" w:hAnsi="宋体"/>
        </w:rPr>
        <w:t>9.1.1</w:t>
      </w:r>
      <w:r>
        <w:rPr>
          <w:rFonts w:hint="eastAsia" w:ascii="宋体" w:hAnsi="宋体"/>
        </w:rPr>
        <w:t>设计人各阶段设计文件应报发包人核查同意。核查时间节点、范围、内容和方式约定为：</w:t>
      </w:r>
      <w:r>
        <w:rPr>
          <w:rFonts w:ascii="宋体" w:hAnsi="宋体"/>
          <w:u w:val="single"/>
        </w:rPr>
        <w:t xml:space="preserve">    </w:t>
      </w:r>
      <w:r>
        <w:rPr>
          <w:rFonts w:hint="eastAsia" w:ascii="宋体" w:hAnsi="宋体"/>
          <w:u w:val="single"/>
        </w:rPr>
        <w:t>详见设计任务书</w:t>
      </w:r>
      <w:r>
        <w:rPr>
          <w:rFonts w:ascii="宋体" w:hAnsi="宋体"/>
          <w:u w:val="single"/>
        </w:rPr>
        <w:t xml:space="preserve">      </w:t>
      </w:r>
      <w:r>
        <w:rPr>
          <w:rFonts w:hint="eastAsia" w:ascii="宋体" w:hAnsi="宋体"/>
        </w:rPr>
        <w:t>。</w:t>
      </w:r>
    </w:p>
    <w:p>
      <w:pPr>
        <w:spacing w:line="360" w:lineRule="auto"/>
        <w:rPr>
          <w:rFonts w:ascii="宋体" w:hAnsi="宋体"/>
        </w:rPr>
      </w:pPr>
      <w:r>
        <w:rPr>
          <w:rFonts w:ascii="宋体" w:hAnsi="宋体"/>
        </w:rPr>
        <w:t>9.1.2</w:t>
      </w:r>
      <w:r>
        <w:rPr>
          <w:rFonts w:hint="eastAsia" w:ascii="宋体" w:hAnsi="宋体"/>
        </w:rPr>
        <w:t>自发包人收到设计人的设计文件和设计人的通知之日起，发包人对设计文件核查期不超过</w:t>
      </w:r>
      <w:r>
        <w:rPr>
          <w:rFonts w:ascii="宋体" w:hAnsi="宋体"/>
          <w:u w:val="single"/>
        </w:rPr>
        <w:t xml:space="preserve">   10   </w:t>
      </w:r>
      <w:r>
        <w:rPr>
          <w:rFonts w:hint="eastAsia" w:ascii="宋体" w:hAnsi="宋体"/>
        </w:rPr>
        <w:t>日。</w:t>
      </w:r>
    </w:p>
    <w:p>
      <w:pPr>
        <w:pStyle w:val="5"/>
        <w:rPr>
          <w:rFonts w:ascii="宋体" w:hAnsi="宋体"/>
        </w:rPr>
      </w:pPr>
      <w:bookmarkStart w:id="86" w:name="_Toc65857617"/>
      <w:r>
        <w:rPr>
          <w:rFonts w:ascii="宋体" w:hAnsi="宋体"/>
        </w:rPr>
        <w:t>9.2设计文件审查</w:t>
      </w:r>
      <w:bookmarkEnd w:id="86"/>
    </w:p>
    <w:p>
      <w:pPr>
        <w:spacing w:line="360" w:lineRule="auto"/>
        <w:rPr>
          <w:rFonts w:ascii="宋体" w:hAnsi="宋体"/>
        </w:rPr>
      </w:pPr>
      <w:r>
        <w:rPr>
          <w:rFonts w:ascii="宋体" w:hAnsi="宋体"/>
        </w:rPr>
        <w:t>9.2.1</w:t>
      </w:r>
      <w:r>
        <w:rPr>
          <w:rFonts w:hint="eastAsia" w:ascii="宋体" w:hAnsi="宋体"/>
        </w:rPr>
        <w:t>设计文件需政府有关部门审查或批准的，发包人应在核查同意设计人的设计文件后，于</w:t>
      </w:r>
      <w:r>
        <w:rPr>
          <w:rFonts w:ascii="宋体" w:hAnsi="宋体"/>
          <w:u w:val="single"/>
        </w:rPr>
        <w:t xml:space="preserve">  10  </w:t>
      </w:r>
      <w:r>
        <w:rPr>
          <w:rFonts w:hint="eastAsia" w:ascii="宋体" w:hAnsi="宋体"/>
        </w:rPr>
        <w:t>日内，向政府有关部门报送设计文件。（如有）</w:t>
      </w:r>
    </w:p>
    <w:p>
      <w:pPr>
        <w:pStyle w:val="4"/>
        <w:rPr>
          <w:rFonts w:ascii="宋体" w:hAnsi="宋体"/>
        </w:rPr>
      </w:pPr>
      <w:bookmarkStart w:id="87" w:name="_Toc65857618"/>
      <w:r>
        <w:rPr>
          <w:rFonts w:hint="eastAsia" w:ascii="宋体" w:hAnsi="宋体"/>
        </w:rPr>
        <w:t>第十条</w:t>
      </w:r>
      <w:r>
        <w:rPr>
          <w:rFonts w:ascii="宋体" w:hAnsi="宋体"/>
        </w:rPr>
        <w:t xml:space="preserve"> </w:t>
      </w:r>
      <w:r>
        <w:rPr>
          <w:rFonts w:hint="eastAsia" w:ascii="宋体" w:hAnsi="宋体"/>
        </w:rPr>
        <w:t>合同价款支付</w:t>
      </w:r>
      <w:bookmarkEnd w:id="87"/>
    </w:p>
    <w:p>
      <w:pPr>
        <w:pStyle w:val="5"/>
        <w:rPr>
          <w:rFonts w:ascii="宋体" w:hAnsi="宋体"/>
        </w:rPr>
      </w:pPr>
      <w:bookmarkStart w:id="88" w:name="_Toc65857619"/>
      <w:r>
        <w:rPr>
          <w:rFonts w:ascii="宋体" w:hAnsi="宋体"/>
        </w:rPr>
        <w:t>10.1</w:t>
      </w:r>
      <w:r>
        <w:rPr>
          <w:rFonts w:hint="eastAsia" w:ascii="宋体" w:hAnsi="宋体"/>
        </w:rPr>
        <w:t>合同价款</w:t>
      </w:r>
      <w:bookmarkEnd w:id="88"/>
    </w:p>
    <w:p>
      <w:pPr>
        <w:pStyle w:val="35"/>
        <w:spacing w:line="360" w:lineRule="auto"/>
        <w:ind w:firstLine="0" w:firstLineChars="0"/>
        <w:jc w:val="left"/>
        <w:rPr>
          <w:rFonts w:ascii="宋体" w:hAnsi="宋体"/>
        </w:rPr>
      </w:pPr>
      <w:r>
        <w:rPr>
          <w:rFonts w:ascii="宋体" w:hAnsi="宋体"/>
        </w:rPr>
        <w:t>10.1.2</w:t>
      </w:r>
      <w:r>
        <w:rPr>
          <w:rFonts w:hint="eastAsia" w:ascii="宋体" w:hAnsi="宋体"/>
        </w:rPr>
        <w:t>本项目如因规划原因引起的工程规模调整或变更，经协商，双方同意合同价款：</w:t>
      </w:r>
    </w:p>
    <w:p>
      <w:pPr>
        <w:pStyle w:val="35"/>
        <w:spacing w:line="360" w:lineRule="auto"/>
        <w:ind w:firstLine="0" w:firstLineChars="0"/>
        <w:jc w:val="left"/>
        <w:rPr>
          <w:rFonts w:ascii="宋体" w:hAnsi="宋体"/>
        </w:rPr>
      </w:pPr>
      <w:r>
        <w:rPr>
          <w:rFonts w:hint="eastAsia" w:ascii="宋体" w:hAnsi="宋体"/>
        </w:rPr>
        <w:t>□不做调整。</w:t>
      </w:r>
    </w:p>
    <w:p>
      <w:pPr>
        <w:pStyle w:val="35"/>
        <w:spacing w:line="360" w:lineRule="auto"/>
        <w:ind w:firstLine="0" w:firstLineChars="0"/>
        <w:jc w:val="left"/>
        <w:rPr>
          <w:rFonts w:ascii="宋体" w:hAnsi="宋体"/>
          <w:color w:val="FF0000"/>
        </w:rPr>
      </w:pPr>
      <w:r>
        <w:rPr>
          <w:rFonts w:hint="eastAsia" w:ascii="宋体" w:hAnsi="宋体"/>
        </w:rPr>
        <w:sym w:font="Wingdings 2" w:char="0052"/>
      </w:r>
      <w:r>
        <w:rPr>
          <w:rFonts w:hint="eastAsia" w:ascii="宋体" w:hAnsi="宋体"/>
        </w:rPr>
        <w:t>作调整，双方同意以本项目</w:t>
      </w:r>
      <w:r>
        <w:rPr>
          <w:rFonts w:hint="eastAsia" w:ascii="宋体" w:hAnsi="宋体"/>
          <w:lang w:eastAsia="zh-CN"/>
        </w:rPr>
        <w:t>室内设计</w:t>
      </w:r>
      <w:r>
        <w:rPr>
          <w:rFonts w:hint="eastAsia" w:ascii="宋体" w:hAnsi="宋体"/>
        </w:rPr>
        <w:t>施工图蓝图设计面积对比合同签订设计面积增减不大于5%时，以设计单位所报总价进行结算；当增减大于5%时，结算时对增加或减少大于5%以外的部分按设计单位所报综合单价进行结算价调整。</w:t>
      </w:r>
    </w:p>
    <w:p>
      <w:pPr>
        <w:pStyle w:val="35"/>
        <w:spacing w:line="360" w:lineRule="auto"/>
        <w:ind w:firstLine="0" w:firstLineChars="0"/>
        <w:jc w:val="left"/>
        <w:rPr>
          <w:rFonts w:ascii="宋体" w:hAnsi="宋体"/>
          <w:szCs w:val="21"/>
        </w:rPr>
      </w:pPr>
      <w:r>
        <w:rPr>
          <w:rFonts w:ascii="宋体" w:hAnsi="宋体"/>
        </w:rPr>
        <w:t>10.1.3</w:t>
      </w:r>
      <w:r>
        <w:rPr>
          <w:rFonts w:hint="eastAsia" w:ascii="宋体" w:hAnsi="宋体"/>
          <w:szCs w:val="21"/>
        </w:rPr>
        <w:t>本合同价款（含税价）为人民币（大写）</w:t>
      </w:r>
      <w:r>
        <w:rPr>
          <w:rFonts w:ascii="宋体" w:hAnsi="宋体"/>
          <w:szCs w:val="21"/>
          <w:u w:val="single"/>
        </w:rPr>
        <w:t xml:space="preserve">       </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r>
        <w:rPr>
          <w:rFonts w:hint="eastAsia" w:ascii="宋体" w:hAnsi="宋体"/>
          <w:szCs w:val="21"/>
        </w:rPr>
        <w:t>）。其中不含税价为（人民币，大写）</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）；增值税率</w:t>
      </w:r>
      <w:r>
        <w:rPr>
          <w:rFonts w:ascii="宋体" w:hAnsi="宋体"/>
          <w:szCs w:val="21"/>
        </w:rPr>
        <w:t>6 %</w:t>
      </w:r>
      <w:r>
        <w:rPr>
          <w:rFonts w:hint="eastAsia" w:ascii="宋体" w:hAnsi="宋体"/>
          <w:szCs w:val="21"/>
        </w:rPr>
        <w:t>；增值税额为（人民币，大写）</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w:t>
      </w:r>
    </w:p>
    <w:p>
      <w:pPr>
        <w:pStyle w:val="35"/>
        <w:spacing w:line="360" w:lineRule="auto"/>
        <w:ind w:firstLine="0" w:firstLineChars="0"/>
        <w:jc w:val="left"/>
        <w:rPr>
          <w:rFonts w:ascii="宋体" w:hAnsi="宋体"/>
          <w:szCs w:val="21"/>
        </w:rPr>
      </w:pPr>
      <w:r>
        <w:rPr>
          <w:rFonts w:ascii="宋体" w:hAnsi="宋体"/>
        </w:rPr>
        <w:t>10.1.4</w:t>
      </w:r>
      <w:r>
        <w:rPr>
          <w:rFonts w:hint="eastAsia" w:ascii="宋体" w:hAnsi="宋体"/>
          <w:szCs w:val="21"/>
        </w:rPr>
        <w:t>本合同价款中不含税价不随增值税率变化而变化，如履行期间国家政策公布新适用增值税率，则增值税率、增值税额也作相应调整，即依据纳税义务期间适用税率变动相应调整增值税额。</w:t>
      </w:r>
    </w:p>
    <w:p>
      <w:pPr>
        <w:pStyle w:val="35"/>
        <w:spacing w:line="360" w:lineRule="auto"/>
        <w:ind w:firstLine="0" w:firstLineChars="0"/>
        <w:jc w:val="left"/>
        <w:rPr>
          <w:rFonts w:ascii="宋体" w:hAnsi="宋体"/>
          <w:szCs w:val="21"/>
        </w:rPr>
      </w:pPr>
      <w:r>
        <w:rPr>
          <w:rFonts w:ascii="宋体" w:hAnsi="宋体"/>
        </w:rPr>
        <w:t>10.1.5</w:t>
      </w:r>
      <w:r>
        <w:rPr>
          <w:rFonts w:hint="eastAsia" w:ascii="宋体" w:hAnsi="宋体"/>
        </w:rPr>
        <w:t>当本合同价款为暂定价时，相应</w:t>
      </w:r>
      <w:r>
        <w:rPr>
          <w:rFonts w:hint="eastAsia" w:ascii="宋体" w:hAnsi="宋体"/>
          <w:szCs w:val="21"/>
        </w:rPr>
        <w:t>结算原则如下：</w:t>
      </w:r>
    </w:p>
    <w:p>
      <w:pPr>
        <w:pStyle w:val="35"/>
        <w:spacing w:line="360" w:lineRule="auto"/>
        <w:ind w:firstLine="0" w:firstLineChars="0"/>
        <w:jc w:val="left"/>
        <w:rPr>
          <w:rFonts w:ascii="宋体" w:hAnsi="宋体"/>
          <w:szCs w:val="21"/>
        </w:rPr>
      </w:pPr>
      <w:r>
        <w:rPr>
          <w:rFonts w:hint="eastAsia" w:ascii="宋体" w:hAnsi="宋体"/>
          <w:szCs w:val="21"/>
        </w:rPr>
        <w:t>□项目建议书编制费的结算原则：</w:t>
      </w:r>
    </w:p>
    <w:p>
      <w:pPr>
        <w:pStyle w:val="35"/>
        <w:spacing w:line="360" w:lineRule="auto"/>
        <w:ind w:firstLine="240" w:firstLineChars="100"/>
        <w:jc w:val="left"/>
        <w:rPr>
          <w:rFonts w:ascii="宋体" w:hAnsi="宋体"/>
          <w:szCs w:val="21"/>
        </w:rPr>
      </w:pPr>
      <w:r>
        <w:rPr>
          <w:rFonts w:hint="eastAsia" w:ascii="宋体" w:hAnsi="宋体"/>
          <w:szCs w:val="21"/>
        </w:rPr>
        <w:t>□此项费用为固定总价，按相应合同价结算；</w:t>
      </w:r>
    </w:p>
    <w:p>
      <w:pPr>
        <w:pStyle w:val="35"/>
        <w:spacing w:line="360" w:lineRule="auto"/>
        <w:ind w:firstLine="240" w:firstLineChars="100"/>
        <w:jc w:val="left"/>
        <w:rPr>
          <w:rFonts w:ascii="宋体" w:hAnsi="宋体"/>
          <w:szCs w:val="21"/>
        </w:rPr>
      </w:pPr>
      <w:r>
        <w:rPr>
          <w:rFonts w:hint="eastAsia" w:ascii="宋体" w:hAnsi="宋体"/>
          <w:szCs w:val="21"/>
        </w:rPr>
        <w:t>□其他：</w:t>
      </w:r>
      <w:r>
        <w:rPr>
          <w:rFonts w:ascii="宋体" w:hAnsi="宋体"/>
          <w:u w:val="single"/>
        </w:rPr>
        <w:t xml:space="preserve">           </w:t>
      </w:r>
      <w:r>
        <w:rPr>
          <w:rFonts w:hint="eastAsia" w:ascii="宋体" w:hAnsi="宋体"/>
        </w:rPr>
        <w:t>。</w:t>
      </w:r>
    </w:p>
    <w:p>
      <w:pPr>
        <w:pStyle w:val="35"/>
        <w:spacing w:line="360" w:lineRule="auto"/>
        <w:ind w:firstLine="0" w:firstLineChars="0"/>
        <w:jc w:val="left"/>
        <w:rPr>
          <w:rFonts w:ascii="宋体" w:hAnsi="宋体"/>
          <w:szCs w:val="21"/>
        </w:rPr>
      </w:pPr>
      <w:r>
        <w:rPr>
          <w:rFonts w:hint="eastAsia" w:ascii="宋体" w:hAnsi="宋体"/>
          <w:szCs w:val="21"/>
        </w:rPr>
        <w:t>□可行性研究编制费的结算原则：</w:t>
      </w:r>
    </w:p>
    <w:p>
      <w:pPr>
        <w:pStyle w:val="35"/>
        <w:spacing w:line="360" w:lineRule="auto"/>
        <w:ind w:firstLine="240" w:firstLineChars="100"/>
        <w:jc w:val="left"/>
        <w:rPr>
          <w:rFonts w:ascii="宋体" w:hAnsi="宋体"/>
          <w:szCs w:val="21"/>
        </w:rPr>
      </w:pPr>
      <w:r>
        <w:rPr>
          <w:rFonts w:hint="eastAsia" w:ascii="宋体" w:hAnsi="宋体"/>
          <w:szCs w:val="21"/>
        </w:rPr>
        <w:t>□此项费用为固定总价，按相应合同价结算；</w:t>
      </w:r>
    </w:p>
    <w:p>
      <w:pPr>
        <w:pStyle w:val="35"/>
        <w:spacing w:line="360" w:lineRule="auto"/>
        <w:ind w:firstLine="240" w:firstLineChars="100"/>
        <w:jc w:val="left"/>
        <w:rPr>
          <w:rFonts w:ascii="宋体" w:hAnsi="宋体"/>
          <w:szCs w:val="21"/>
        </w:rPr>
      </w:pPr>
      <w:r>
        <w:rPr>
          <w:rFonts w:hint="eastAsia" w:ascii="宋体" w:hAnsi="宋体"/>
          <w:szCs w:val="21"/>
        </w:rPr>
        <w:t>□其他：</w:t>
      </w:r>
      <w:r>
        <w:rPr>
          <w:rFonts w:ascii="宋体" w:hAnsi="宋体"/>
          <w:u w:val="single"/>
        </w:rPr>
        <w:t xml:space="preserve">           </w:t>
      </w:r>
      <w:r>
        <w:rPr>
          <w:rFonts w:hint="eastAsia" w:ascii="宋体" w:hAnsi="宋体"/>
        </w:rPr>
        <w:t>。</w:t>
      </w:r>
    </w:p>
    <w:p>
      <w:pPr>
        <w:pStyle w:val="35"/>
        <w:spacing w:line="360" w:lineRule="auto"/>
        <w:ind w:firstLine="0" w:firstLineChars="0"/>
        <w:jc w:val="left"/>
        <w:rPr>
          <w:rFonts w:ascii="宋体" w:hAnsi="宋体"/>
          <w:szCs w:val="21"/>
        </w:rPr>
      </w:pPr>
      <w:r>
        <w:rPr>
          <w:rFonts w:hint="eastAsia" w:ascii="宋体" w:hAnsi="宋体"/>
          <w:szCs w:val="21"/>
        </w:rPr>
        <w:t>□方案设计费的结算原则：</w:t>
      </w:r>
    </w:p>
    <w:p>
      <w:pPr>
        <w:pStyle w:val="9"/>
        <w:spacing w:line="360" w:lineRule="auto"/>
        <w:ind w:firstLine="240" w:firstLineChars="100"/>
        <w:rPr>
          <w:rFonts w:ascii="宋体" w:hAnsi="宋体"/>
        </w:rPr>
      </w:pPr>
      <w:r>
        <w:rPr>
          <w:rFonts w:hint="eastAsia" w:ascii="宋体" w:hAnsi="宋体" w:eastAsia="宋体"/>
          <w:szCs w:val="21"/>
        </w:rPr>
        <w:t>□固定单价：按单价</w:t>
      </w:r>
      <w:r>
        <w:rPr>
          <w:rFonts w:ascii="宋体" w:hAnsi="宋体" w:eastAsia="宋体"/>
          <w:szCs w:val="21"/>
          <w:u w:val="single"/>
        </w:rPr>
        <w:t xml:space="preserve">   </w:t>
      </w:r>
      <w:r>
        <w:rPr>
          <w:rFonts w:hint="eastAsia" w:ascii="宋体" w:hAnsi="宋体" w:eastAsia="宋体"/>
          <w:szCs w:val="21"/>
        </w:rPr>
        <w:t>元</w:t>
      </w:r>
      <w:r>
        <w:rPr>
          <w:rFonts w:ascii="宋体" w:hAnsi="宋体" w:eastAsia="宋体"/>
          <w:szCs w:val="21"/>
        </w:rPr>
        <w:t>/平方米</w:t>
      </w:r>
      <w:r>
        <w:rPr>
          <w:rFonts w:hint="eastAsia" w:ascii="宋体" w:hAnsi="宋体" w:eastAsia="宋体"/>
          <w:szCs w:val="21"/>
        </w:rPr>
        <w:t>和面积计算，面积以</w:t>
      </w:r>
      <w:r>
        <w:rPr>
          <w:rFonts w:ascii="宋体" w:hAnsi="宋体" w:eastAsia="宋体"/>
          <w:szCs w:val="21"/>
          <w:u w:val="single"/>
        </w:rPr>
        <w:t xml:space="preserve">    </w:t>
      </w:r>
      <w:r>
        <w:rPr>
          <w:rFonts w:hint="eastAsia" w:ascii="宋体" w:hAnsi="宋体" w:eastAsia="宋体"/>
          <w:szCs w:val="21"/>
        </w:rPr>
        <w:t>为准。</w:t>
      </w:r>
      <w:r>
        <w:rPr>
          <w:rFonts w:hint="eastAsia" w:ascii="宋体" w:hAnsi="宋体" w:eastAsia="宋体"/>
        </w:rPr>
        <w:t>合同结算价</w:t>
      </w:r>
      <w:r>
        <w:rPr>
          <w:rFonts w:ascii="宋体" w:hAnsi="宋体" w:eastAsia="宋体"/>
        </w:rPr>
        <w:t>=</w:t>
      </w:r>
      <w:r>
        <w:rPr>
          <w:rFonts w:hint="eastAsia" w:ascii="宋体" w:hAnsi="宋体" w:eastAsia="宋体"/>
        </w:rPr>
        <w:t>固定单价</w:t>
      </w:r>
      <w:r>
        <w:rPr>
          <w:rFonts w:ascii="宋体" w:hAnsi="宋体" w:eastAsia="宋体"/>
        </w:rPr>
        <w:t>*</w:t>
      </w:r>
      <w:r>
        <w:rPr>
          <w:rFonts w:hint="eastAsia" w:ascii="宋体" w:hAnsi="宋体" w:eastAsia="宋体"/>
        </w:rPr>
        <w:t>面积</w:t>
      </w:r>
      <w:r>
        <w:rPr>
          <w:rFonts w:ascii="宋体" w:hAnsi="宋体" w:eastAsia="宋体"/>
        </w:rPr>
        <w:t>-</w:t>
      </w:r>
      <w:r>
        <w:rPr>
          <w:rFonts w:hint="eastAsia" w:ascii="宋体" w:hAnsi="宋体" w:eastAsia="宋体"/>
        </w:rPr>
        <w:t>履约评价扣款（如有）</w:t>
      </w:r>
      <w:r>
        <w:rPr>
          <w:rFonts w:hint="eastAsia" w:ascii="宋体" w:hAnsi="宋体" w:eastAsia="宋体" w:cs="Arial Unicode MS"/>
        </w:rPr>
        <w:t>±</w:t>
      </w:r>
      <w:r>
        <w:rPr>
          <w:rFonts w:hint="eastAsia" w:ascii="宋体" w:hAnsi="宋体" w:eastAsia="宋体"/>
        </w:rPr>
        <w:t>其他（如有）。</w:t>
      </w:r>
    </w:p>
    <w:p>
      <w:pPr>
        <w:pStyle w:val="35"/>
        <w:spacing w:line="360" w:lineRule="auto"/>
        <w:ind w:firstLine="240" w:firstLineChars="100"/>
        <w:jc w:val="left"/>
        <w:rPr>
          <w:rFonts w:ascii="宋体" w:hAnsi="宋体"/>
        </w:rPr>
      </w:pPr>
      <w:r>
        <w:rPr>
          <w:rFonts w:hint="eastAsia" w:ascii="宋体" w:hAnsi="宋体"/>
          <w:szCs w:val="21"/>
        </w:rPr>
        <w:t>□</w:t>
      </w:r>
      <w:r>
        <w:rPr>
          <w:rFonts w:hint="eastAsia" w:ascii="宋体" w:hAnsi="宋体"/>
          <w:szCs w:val="21"/>
          <w:u w:val="single"/>
        </w:rPr>
        <w:t>按照原</w:t>
      </w:r>
      <w:r>
        <w:rPr>
          <w:rFonts w:hint="eastAsia" w:ascii="宋体" w:hAnsi="宋体"/>
          <w:u w:val="single"/>
        </w:rPr>
        <w:t>国家计委、建设部关于发布《工程勘察设计收费管理规定》的通知（计价格</w:t>
      </w:r>
      <w:r>
        <w:rPr>
          <w:rFonts w:ascii="宋体" w:hAnsi="宋体"/>
          <w:u w:val="single"/>
        </w:rPr>
        <w:t>[2002]10号）进行结算</w:t>
      </w:r>
      <w:r>
        <w:rPr>
          <w:rFonts w:hint="eastAsia" w:ascii="宋体" w:hAnsi="宋体"/>
        </w:rPr>
        <w:t>，具体为：</w:t>
      </w:r>
      <w:r>
        <w:rPr>
          <w:rFonts w:ascii="宋体" w:hAnsi="宋体"/>
          <w:u w:val="single"/>
        </w:rPr>
        <w:t xml:space="preserve">                                </w:t>
      </w:r>
      <w:r>
        <w:rPr>
          <w:rFonts w:hint="eastAsia" w:ascii="宋体" w:hAnsi="宋体"/>
        </w:rPr>
        <w:t>。</w:t>
      </w:r>
    </w:p>
    <w:p>
      <w:pPr>
        <w:pStyle w:val="35"/>
        <w:spacing w:line="360" w:lineRule="auto"/>
        <w:ind w:firstLine="240" w:firstLineChars="100"/>
        <w:jc w:val="left"/>
        <w:rPr>
          <w:rFonts w:ascii="宋体" w:hAnsi="宋体"/>
        </w:rPr>
      </w:pPr>
      <w:r>
        <w:rPr>
          <w:rFonts w:hint="eastAsia" w:ascii="宋体" w:hAnsi="宋体"/>
          <w:szCs w:val="21"/>
        </w:rPr>
        <w:t>□其他：</w:t>
      </w:r>
      <w:r>
        <w:rPr>
          <w:rFonts w:ascii="宋体" w:hAnsi="宋体"/>
          <w:u w:val="single"/>
        </w:rPr>
        <w:t xml:space="preserve">                                                   </w:t>
      </w:r>
      <w:r>
        <w:rPr>
          <w:rFonts w:hint="eastAsia" w:ascii="宋体" w:hAnsi="宋体"/>
        </w:rPr>
        <w:t>。</w:t>
      </w:r>
    </w:p>
    <w:p>
      <w:pPr>
        <w:pStyle w:val="35"/>
        <w:spacing w:line="360" w:lineRule="auto"/>
        <w:ind w:firstLine="0" w:firstLineChars="0"/>
        <w:jc w:val="left"/>
        <w:rPr>
          <w:rFonts w:ascii="宋体" w:hAnsi="宋体"/>
          <w:szCs w:val="21"/>
        </w:rPr>
      </w:pPr>
      <w:r>
        <w:rPr>
          <w:rFonts w:ascii="宋体" w:hAnsi="宋体"/>
        </w:rPr>
        <w:t>10.1.6</w:t>
      </w:r>
      <w:r>
        <w:rPr>
          <w:rFonts w:hint="eastAsia" w:ascii="宋体" w:hAnsi="宋体"/>
        </w:rPr>
        <w:t>结算价</w:t>
      </w:r>
    </w:p>
    <w:p>
      <w:pPr>
        <w:pStyle w:val="35"/>
        <w:spacing w:line="360" w:lineRule="auto"/>
        <w:ind w:firstLine="0" w:firstLineChars="0"/>
        <w:jc w:val="left"/>
        <w:rPr>
          <w:rFonts w:ascii="宋体" w:hAnsi="宋体"/>
          <w:szCs w:val="21"/>
          <w:u w:val="single"/>
        </w:rPr>
      </w:pPr>
      <w:r>
        <w:rPr>
          <w:rFonts w:hint="eastAsia" w:ascii="宋体" w:hAnsi="宋体"/>
          <w:szCs w:val="21"/>
          <w:u w:val="single"/>
        </w:rPr>
        <w:t>合同结算价</w:t>
      </w:r>
      <w:r>
        <w:rPr>
          <w:rFonts w:ascii="宋体" w:hAnsi="宋体"/>
          <w:szCs w:val="21"/>
          <w:u w:val="single"/>
        </w:rPr>
        <w:t>=设计费基本费+</w:t>
      </w:r>
      <w:r>
        <w:rPr>
          <w:rFonts w:ascii="宋体" w:hAnsi="宋体"/>
          <w:bCs/>
          <w:szCs w:val="21"/>
          <w:u w:val="single"/>
        </w:rPr>
        <w:t>履约评价费-其他（包括履约评价扣款、违约金）</w:t>
      </w:r>
      <w:r>
        <w:rPr>
          <w:rFonts w:hint="eastAsia" w:ascii="宋体" w:hAnsi="宋体"/>
          <w:szCs w:val="21"/>
          <w:u w:val="single"/>
        </w:rPr>
        <w:t>。</w:t>
      </w:r>
    </w:p>
    <w:p>
      <w:pPr>
        <w:pStyle w:val="5"/>
        <w:rPr>
          <w:rFonts w:ascii="宋体" w:hAnsi="宋体"/>
        </w:rPr>
      </w:pPr>
      <w:bookmarkStart w:id="89" w:name="_Toc65857620"/>
      <w:r>
        <w:rPr>
          <w:rFonts w:ascii="宋体" w:hAnsi="宋体"/>
        </w:rPr>
        <w:t>10.2</w:t>
      </w:r>
      <w:r>
        <w:rPr>
          <w:rFonts w:hint="eastAsia" w:ascii="宋体" w:hAnsi="宋体"/>
        </w:rPr>
        <w:t>不另支付费用</w:t>
      </w:r>
      <w:bookmarkEnd w:id="89"/>
    </w:p>
    <w:p>
      <w:pPr>
        <w:pStyle w:val="35"/>
        <w:spacing w:line="360" w:lineRule="auto"/>
        <w:ind w:firstLine="0" w:firstLineChars="0"/>
        <w:jc w:val="left"/>
        <w:rPr>
          <w:rFonts w:ascii="宋体" w:hAnsi="宋体"/>
        </w:rPr>
      </w:pPr>
      <w:r>
        <w:rPr>
          <w:rFonts w:ascii="宋体" w:hAnsi="宋体"/>
        </w:rPr>
        <w:t>10.2.1</w:t>
      </w:r>
      <w:r>
        <w:rPr>
          <w:rFonts w:hint="eastAsia" w:ascii="宋体" w:hAnsi="宋体"/>
        </w:rPr>
        <w:t>不包含在本设计合同价款中，需要发包人另行支付的费用为：</w:t>
      </w:r>
      <w:r>
        <w:rPr>
          <w:rFonts w:ascii="宋体" w:hAnsi="宋体"/>
        </w:rPr>
        <w:t xml:space="preserve">    </w:t>
      </w:r>
      <w:r>
        <w:rPr>
          <w:rFonts w:hint="eastAsia" w:ascii="宋体" w:hAnsi="宋体"/>
          <w:lang w:val="en-US" w:eastAsia="zh-CN"/>
        </w:rPr>
        <w:t>/</w:t>
      </w:r>
      <w:r>
        <w:rPr>
          <w:rFonts w:ascii="宋体" w:hAnsi="宋体"/>
        </w:rPr>
        <w:t xml:space="preserve">    </w:t>
      </w:r>
    </w:p>
    <w:p>
      <w:pPr>
        <w:pStyle w:val="5"/>
        <w:rPr>
          <w:rFonts w:ascii="宋体" w:hAnsi="宋体"/>
        </w:rPr>
      </w:pPr>
      <w:bookmarkStart w:id="90" w:name="_Toc65857621"/>
      <w:r>
        <w:rPr>
          <w:rFonts w:ascii="宋体" w:hAnsi="宋体"/>
        </w:rPr>
        <w:t>10.4支付</w:t>
      </w:r>
      <w:bookmarkEnd w:id="90"/>
    </w:p>
    <w:p>
      <w:pPr>
        <w:spacing w:line="360" w:lineRule="auto"/>
        <w:rPr>
          <w:rFonts w:ascii="宋体" w:hAnsi="宋体"/>
        </w:rPr>
      </w:pPr>
      <w:r>
        <w:rPr>
          <w:rFonts w:ascii="宋体" w:hAnsi="宋体"/>
        </w:rPr>
        <w:t>10.4.1</w:t>
      </w:r>
      <w:r>
        <w:rPr>
          <w:rFonts w:hint="eastAsia" w:ascii="宋体" w:hAnsi="宋体"/>
        </w:rPr>
        <w:t>合同价款组成部分：</w:t>
      </w:r>
    </w:p>
    <w:p>
      <w:pPr>
        <w:spacing w:line="360" w:lineRule="auto"/>
        <w:rPr>
          <w:rFonts w:ascii="宋体" w:hAnsi="宋体"/>
        </w:rPr>
      </w:pPr>
      <w:r>
        <w:rPr>
          <w:rFonts w:hint="eastAsia" w:ascii="宋体" w:hAnsi="宋体"/>
          <w:szCs w:val="21"/>
        </w:rPr>
        <w:sym w:font="Wingdings 2" w:char="0052"/>
      </w:r>
      <w:r>
        <w:rPr>
          <w:rFonts w:hint="eastAsia" w:ascii="宋体" w:hAnsi="宋体"/>
        </w:rPr>
        <w:t>合同价款由基本费用和履约评价费用两部分组成，其中</w:t>
      </w:r>
      <w:r>
        <w:rPr>
          <w:rFonts w:ascii="宋体" w:hAnsi="宋体"/>
          <w:szCs w:val="21"/>
          <w:u w:val="single"/>
        </w:rPr>
        <w:t xml:space="preserve"> 90 </w:t>
      </w:r>
      <w:r>
        <w:rPr>
          <w:rFonts w:ascii="宋体" w:hAnsi="宋体"/>
          <w:szCs w:val="21"/>
        </w:rPr>
        <w:t>%</w:t>
      </w:r>
      <w:r>
        <w:rPr>
          <w:rFonts w:hint="eastAsia" w:ascii="宋体" w:hAnsi="宋体"/>
        </w:rPr>
        <w:t>为基本费用，</w:t>
      </w:r>
      <w:r>
        <w:rPr>
          <w:rFonts w:ascii="宋体" w:hAnsi="宋体"/>
          <w:szCs w:val="21"/>
          <w:u w:val="single"/>
        </w:rPr>
        <w:t xml:space="preserve"> 10  </w:t>
      </w:r>
      <w:r>
        <w:rPr>
          <w:rFonts w:ascii="宋体" w:hAnsi="宋体"/>
          <w:szCs w:val="21"/>
        </w:rPr>
        <w:t>%</w:t>
      </w:r>
      <w:r>
        <w:rPr>
          <w:rFonts w:hint="eastAsia" w:ascii="宋体" w:hAnsi="宋体"/>
        </w:rPr>
        <w:t>为履约评价费用。</w:t>
      </w:r>
    </w:p>
    <w:p>
      <w:pPr>
        <w:spacing w:line="360" w:lineRule="auto"/>
        <w:rPr>
          <w:rFonts w:ascii="宋体" w:hAnsi="宋体"/>
          <w:szCs w:val="32"/>
        </w:rPr>
      </w:pPr>
      <w:r>
        <w:rPr>
          <w:rFonts w:hint="eastAsia" w:ascii="宋体" w:hAnsi="宋体"/>
          <w:szCs w:val="21"/>
        </w:rPr>
        <w:t>□合同价款</w:t>
      </w:r>
      <w:r>
        <w:rPr>
          <w:rFonts w:hint="eastAsia" w:ascii="Cambria" w:hAnsi="Cambria" w:cs="Cambria"/>
          <w:szCs w:val="21"/>
        </w:rPr>
        <w:t>全部为</w:t>
      </w:r>
      <w:r>
        <w:rPr>
          <w:rFonts w:hint="eastAsia" w:ascii="宋体" w:hAnsi="宋体"/>
        </w:rPr>
        <w:t>基本费用，不设履约评价费用。</w:t>
      </w:r>
    </w:p>
    <w:p>
      <w:pPr>
        <w:rPr>
          <w:color w:val="FF0000"/>
        </w:rPr>
      </w:pPr>
      <w:r>
        <w:rPr>
          <w:rFonts w:ascii="宋体" w:hAnsi="宋体"/>
          <w:szCs w:val="21"/>
        </w:rPr>
        <w:t>10.4.1.1</w:t>
      </w:r>
      <w:r>
        <w:rPr>
          <w:rFonts w:hint="eastAsia" w:ascii="宋体" w:hAnsi="宋体"/>
          <w:szCs w:val="21"/>
        </w:rPr>
        <w:t>基本费用支付：</w:t>
      </w:r>
    </w:p>
    <w:p>
      <w:pPr>
        <w:pStyle w:val="35"/>
        <w:spacing w:line="360" w:lineRule="auto"/>
        <w:ind w:firstLine="0" w:firstLineChars="0"/>
      </w:pPr>
      <w:r>
        <w:rPr>
          <w:rFonts w:hint="eastAsia" w:ascii="宋体" w:hAnsi="宋体"/>
          <w:szCs w:val="21"/>
        </w:rPr>
        <w:t>（</w:t>
      </w:r>
      <w:r>
        <w:rPr>
          <w:rFonts w:ascii="宋体" w:hAnsi="宋体"/>
          <w:szCs w:val="21"/>
        </w:rPr>
        <w:t>1）设计费支付：</w:t>
      </w:r>
    </w:p>
    <w:p>
      <w:pPr>
        <w:pStyle w:val="49"/>
        <w:tabs>
          <w:tab w:val="left" w:pos="1800"/>
        </w:tabs>
        <w:spacing w:line="360" w:lineRule="auto"/>
        <w:ind w:firstLine="480" w:firstLineChars="200"/>
        <w:rPr>
          <w:rFonts w:ascii="宋体" w:hAnsi="宋体"/>
          <w:sz w:val="24"/>
          <w:szCs w:val="24"/>
        </w:rPr>
      </w:pPr>
      <w:bookmarkStart w:id="91" w:name="_Hlk79507003"/>
      <w:r>
        <w:rPr>
          <w:rFonts w:ascii="宋体" w:hAnsi="宋体"/>
          <w:sz w:val="24"/>
          <w:szCs w:val="24"/>
        </w:rPr>
        <w:t>1）</w:t>
      </w:r>
      <w:bookmarkStart w:id="92" w:name="_Hlk76655036"/>
      <w:r>
        <w:rPr>
          <w:rFonts w:ascii="宋体" w:hAnsi="宋体"/>
          <w:sz w:val="24"/>
          <w:szCs w:val="24"/>
        </w:rPr>
        <w:t>合同签订且设计人提供服务建议书后，支付本合同基本费用的15%</w:t>
      </w:r>
      <w:bookmarkEnd w:id="92"/>
      <w:r>
        <w:rPr>
          <w:rFonts w:ascii="宋体" w:hAnsi="宋体"/>
          <w:sz w:val="24"/>
          <w:szCs w:val="24"/>
        </w:rPr>
        <w:t>。</w:t>
      </w:r>
    </w:p>
    <w:p>
      <w:pPr>
        <w:pStyle w:val="49"/>
        <w:tabs>
          <w:tab w:val="left" w:pos="1800"/>
        </w:tabs>
        <w:spacing w:line="360" w:lineRule="auto"/>
        <w:ind w:firstLine="480" w:firstLineChars="200"/>
        <w:rPr>
          <w:rFonts w:ascii="宋体" w:hAnsi="宋体"/>
          <w:sz w:val="24"/>
          <w:szCs w:val="24"/>
        </w:rPr>
      </w:pPr>
      <w:r>
        <w:rPr>
          <w:rFonts w:ascii="宋体" w:hAnsi="宋体"/>
          <w:sz w:val="24"/>
          <w:szCs w:val="24"/>
        </w:rPr>
        <w:t>2）方案设计成果经发包人确认后，支付至基本费用的50%。</w:t>
      </w:r>
    </w:p>
    <w:p>
      <w:pPr>
        <w:pStyle w:val="49"/>
        <w:tabs>
          <w:tab w:val="left" w:pos="1800"/>
        </w:tabs>
        <w:spacing w:line="360" w:lineRule="auto"/>
        <w:ind w:firstLine="480" w:firstLineChars="200"/>
        <w:rPr>
          <w:rFonts w:ascii="宋体" w:hAnsi="宋体"/>
          <w:sz w:val="24"/>
          <w:szCs w:val="24"/>
        </w:rPr>
      </w:pPr>
      <w:r>
        <w:rPr>
          <w:rFonts w:ascii="宋体" w:hAnsi="宋体"/>
          <w:sz w:val="24"/>
          <w:szCs w:val="24"/>
        </w:rPr>
        <w:t>3）深化方案设计成果经发包人确认后，支付至基本费用的70%。</w:t>
      </w:r>
    </w:p>
    <w:p>
      <w:pPr>
        <w:pStyle w:val="49"/>
        <w:tabs>
          <w:tab w:val="left" w:pos="1800"/>
        </w:tabs>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招标</w:t>
      </w:r>
      <w:r>
        <w:rPr>
          <w:rFonts w:ascii="宋体" w:hAnsi="宋体"/>
          <w:sz w:val="24"/>
          <w:szCs w:val="24"/>
        </w:rPr>
        <w:t>图设计成果经发包人确认且完成第一次履约评价后，支付至基本费用的90%</w:t>
      </w:r>
      <w:r>
        <w:rPr>
          <w:rFonts w:hint="eastAsia" w:ascii="宋体" w:hAnsi="宋体"/>
          <w:sz w:val="24"/>
          <w:szCs w:val="24"/>
        </w:rPr>
        <w:t>；</w:t>
      </w:r>
    </w:p>
    <w:p>
      <w:pPr>
        <w:pStyle w:val="49"/>
        <w:tabs>
          <w:tab w:val="left" w:pos="1800"/>
        </w:tabs>
        <w:spacing w:line="360" w:lineRule="auto"/>
        <w:ind w:firstLine="480" w:firstLineChars="200"/>
        <w:rPr>
          <w:rFonts w:ascii="宋体" w:hAnsi="宋体"/>
          <w:sz w:val="24"/>
          <w:szCs w:val="24"/>
        </w:rPr>
      </w:pPr>
      <w:r>
        <w:rPr>
          <w:rFonts w:ascii="宋体" w:hAnsi="宋体"/>
          <w:sz w:val="24"/>
          <w:szCs w:val="24"/>
        </w:rPr>
        <w:t>5）施工配合至</w:t>
      </w:r>
      <w:r>
        <w:rPr>
          <w:rFonts w:hint="eastAsia" w:ascii="宋体" w:hAnsi="宋体"/>
          <w:sz w:val="24"/>
          <w:szCs w:val="24"/>
        </w:rPr>
        <w:t>售楼处、办公区及样板间</w:t>
      </w:r>
      <w:r>
        <w:rPr>
          <w:rFonts w:ascii="宋体" w:hAnsi="宋体"/>
          <w:sz w:val="24"/>
          <w:szCs w:val="24"/>
        </w:rPr>
        <w:t>竣工验收完成且完成第二次履约评价后，支付合同结算价尾款。</w:t>
      </w:r>
    </w:p>
    <w:bookmarkEnd w:id="91"/>
    <w:p>
      <w:pPr>
        <w:pStyle w:val="35"/>
        <w:spacing w:line="360" w:lineRule="auto"/>
        <w:ind w:firstLine="0" w:firstLineChars="0"/>
        <w:rPr>
          <w:rFonts w:ascii="宋体" w:hAnsi="宋体"/>
          <w:szCs w:val="21"/>
        </w:rPr>
      </w:pPr>
      <w:r>
        <w:rPr>
          <w:rFonts w:ascii="宋体" w:hAnsi="宋体"/>
          <w:szCs w:val="21"/>
        </w:rPr>
        <w:t xml:space="preserve">    </w:t>
      </w:r>
      <w:r>
        <w:rPr>
          <w:rFonts w:ascii="宋体" w:hAnsi="宋体"/>
        </w:rPr>
        <w:t>设计人</w:t>
      </w:r>
      <w:r>
        <w:rPr>
          <w:rFonts w:hint="eastAsia" w:ascii="宋体" w:hAnsi="宋体"/>
        </w:rPr>
        <w:t>或其指定收款人</w:t>
      </w:r>
      <w:r>
        <w:rPr>
          <w:rFonts w:ascii="宋体" w:hAnsi="宋体"/>
        </w:rPr>
        <w:t>应在每一阶段工作完成后的14日内向发包人提出付款申请，发包人审查无误</w:t>
      </w:r>
      <w:r>
        <w:rPr>
          <w:rFonts w:hint="eastAsia" w:ascii="宋体" w:hAnsi="宋体"/>
        </w:rPr>
        <w:t>、</w:t>
      </w:r>
      <w:r>
        <w:rPr>
          <w:rFonts w:ascii="宋体" w:hAnsi="宋体"/>
        </w:rPr>
        <w:t>签署</w:t>
      </w:r>
      <w:r>
        <w:rPr>
          <w:rFonts w:hint="eastAsia" w:ascii="宋体" w:hAnsi="宋体"/>
        </w:rPr>
        <w:t>同</w:t>
      </w:r>
      <w:r>
        <w:rPr>
          <w:rFonts w:ascii="宋体" w:hAnsi="宋体"/>
        </w:rPr>
        <w:t>意</w:t>
      </w:r>
      <w:r>
        <w:rPr>
          <w:rFonts w:hint="eastAsia" w:ascii="宋体" w:hAnsi="宋体"/>
        </w:rPr>
        <w:t>并在收到设计人或其指定收款人应提交与请款金额相一致的增值税专用发票后安排</w:t>
      </w:r>
      <w:r>
        <w:rPr>
          <w:rFonts w:ascii="宋体" w:hAnsi="宋体"/>
        </w:rPr>
        <w:t>付款。</w:t>
      </w:r>
      <w:r>
        <w:rPr>
          <w:rFonts w:hint="eastAsia" w:ascii="宋体" w:hAnsi="宋体"/>
        </w:rPr>
        <w:t>设计人或其指定收款人逾期提供发票，发包人付款期限相应顺延，因此引致的付款迟延等责任均由设计人自行承担。</w:t>
      </w:r>
      <w:r>
        <w:rPr>
          <w:rFonts w:ascii="宋体" w:hAnsi="宋体"/>
        </w:rPr>
        <w:t>若因</w:t>
      </w:r>
      <w:r>
        <w:rPr>
          <w:rFonts w:hint="eastAsia" w:ascii="宋体" w:hAnsi="宋体"/>
        </w:rPr>
        <w:t>发包人付款</w:t>
      </w:r>
      <w:r>
        <w:rPr>
          <w:rFonts w:ascii="宋体" w:hAnsi="宋体"/>
        </w:rPr>
        <w:t>审批影响支付进度，</w:t>
      </w:r>
      <w:r>
        <w:rPr>
          <w:rFonts w:hint="eastAsia" w:ascii="宋体" w:hAnsi="宋体"/>
        </w:rPr>
        <w:t>设计人</w:t>
      </w:r>
      <w:r>
        <w:rPr>
          <w:rFonts w:ascii="宋体" w:hAnsi="宋体"/>
        </w:rPr>
        <w:t>予以</w:t>
      </w:r>
      <w:r>
        <w:rPr>
          <w:rFonts w:hint="eastAsia" w:ascii="宋体" w:hAnsi="宋体"/>
        </w:rPr>
        <w:t>认可</w:t>
      </w:r>
      <w:r>
        <w:rPr>
          <w:rFonts w:ascii="宋体" w:hAnsi="宋体"/>
        </w:rPr>
        <w:t>，并不得就此向</w:t>
      </w:r>
      <w:r>
        <w:rPr>
          <w:rFonts w:hint="eastAsia" w:ascii="宋体" w:hAnsi="宋体"/>
        </w:rPr>
        <w:t>发包人</w:t>
      </w:r>
      <w:r>
        <w:rPr>
          <w:rFonts w:ascii="宋体" w:hAnsi="宋体"/>
        </w:rPr>
        <w:t>索赔。</w:t>
      </w:r>
    </w:p>
    <w:p>
      <w:pPr>
        <w:pStyle w:val="35"/>
        <w:spacing w:line="360" w:lineRule="auto"/>
        <w:ind w:firstLine="0" w:firstLineChars="0"/>
        <w:rPr>
          <w:rFonts w:ascii="宋体" w:hAnsi="宋体"/>
          <w:szCs w:val="21"/>
        </w:rPr>
      </w:pPr>
      <w:r>
        <w:rPr>
          <w:rFonts w:hint="eastAsia" w:ascii="宋体" w:hAnsi="宋体"/>
          <w:szCs w:val="21"/>
        </w:rPr>
        <w:t>（</w:t>
      </w:r>
      <w:r>
        <w:rPr>
          <w:rFonts w:ascii="宋体" w:hAnsi="宋体"/>
          <w:szCs w:val="21"/>
        </w:rPr>
        <w:t>4）余款支付：</w:t>
      </w:r>
    </w:p>
    <w:p>
      <w:pPr>
        <w:pStyle w:val="35"/>
        <w:spacing w:line="360" w:lineRule="auto"/>
        <w:ind w:firstLine="0" w:firstLineChars="0"/>
        <w:rPr>
          <w:rFonts w:ascii="宋体" w:hAnsi="宋体"/>
          <w:szCs w:val="21"/>
        </w:rPr>
      </w:pPr>
      <w:r>
        <w:rPr>
          <w:rFonts w:hint="eastAsia" w:ascii="宋体" w:hAnsi="宋体"/>
          <w:szCs w:val="21"/>
        </w:rPr>
        <w:t>□</w:t>
      </w:r>
      <w:r>
        <w:rPr>
          <w:rFonts w:ascii="宋体" w:hAnsi="宋体"/>
          <w:szCs w:val="21"/>
        </w:rPr>
        <w:t>财政性资金项目</w:t>
      </w:r>
      <w:r>
        <w:rPr>
          <w:rFonts w:hint="eastAsia" w:ascii="宋体" w:hAnsi="宋体"/>
          <w:szCs w:val="21"/>
        </w:rPr>
        <w:t>，</w:t>
      </w:r>
      <w:r>
        <w:rPr>
          <w:rFonts w:hint="eastAsia"/>
        </w:rPr>
        <w:t>最终合同结算价款</w:t>
      </w:r>
      <w:r>
        <w:rPr>
          <w:rFonts w:hint="eastAsia"/>
          <w:u w:val="single"/>
        </w:rPr>
        <w:t>需经政府或前海管理局指定的审核机构、或发包人认可的审核单位</w:t>
      </w:r>
      <w:r>
        <w:rPr>
          <w:rFonts w:hint="eastAsia"/>
        </w:rPr>
        <w:t>审核后，支付结算余款。</w:t>
      </w:r>
    </w:p>
    <w:p>
      <w:pPr>
        <w:pStyle w:val="35"/>
        <w:spacing w:line="360" w:lineRule="auto"/>
        <w:ind w:firstLine="0" w:firstLineChars="0"/>
        <w:rPr>
          <w:rFonts w:ascii="宋体" w:hAnsi="宋体"/>
          <w:szCs w:val="21"/>
        </w:rPr>
      </w:pPr>
      <w:r>
        <w:rPr>
          <w:rFonts w:hint="eastAsia" w:ascii="宋体" w:hAnsi="宋体"/>
          <w:szCs w:val="21"/>
        </w:rPr>
        <w:sym w:font="Wingdings 2" w:char="0052"/>
      </w:r>
      <w:r>
        <w:rPr>
          <w:rFonts w:hint="eastAsia" w:ascii="宋体" w:hAnsi="宋体"/>
          <w:szCs w:val="21"/>
        </w:rPr>
        <w:t>发包人自有资金项目，</w:t>
      </w:r>
      <w:r>
        <w:rPr>
          <w:rFonts w:ascii="宋体" w:hAnsi="宋体"/>
          <w:bCs/>
          <w:szCs w:val="21"/>
        </w:rPr>
        <w:t>施工配合至</w:t>
      </w:r>
      <w:r>
        <w:rPr>
          <w:rFonts w:hint="eastAsia" w:ascii="宋体" w:hAnsi="宋体"/>
        </w:rPr>
        <w:t>售楼处、办公区及样板间</w:t>
      </w:r>
      <w:r>
        <w:rPr>
          <w:rFonts w:ascii="宋体" w:hAnsi="宋体"/>
          <w:bCs/>
          <w:szCs w:val="21"/>
        </w:rPr>
        <w:t>竣工验收完成，并完成本设计合同结算及第二次履约评价后，支付合同结算价尾款</w:t>
      </w:r>
      <w:r>
        <w:rPr>
          <w:rFonts w:hint="eastAsia" w:ascii="宋体" w:hAnsi="宋体"/>
          <w:szCs w:val="21"/>
        </w:rPr>
        <w:t>。</w:t>
      </w:r>
    </w:p>
    <w:p>
      <w:pPr>
        <w:pStyle w:val="35"/>
        <w:spacing w:line="360" w:lineRule="auto"/>
        <w:ind w:firstLine="0" w:firstLineChars="0"/>
        <w:rPr>
          <w:rFonts w:ascii="宋体" w:hAnsi="宋体"/>
          <w:szCs w:val="21"/>
        </w:rPr>
      </w:pPr>
      <w:r>
        <w:rPr>
          <w:rFonts w:ascii="宋体" w:hAnsi="宋体"/>
          <w:szCs w:val="21"/>
        </w:rPr>
        <w:t>10.4.1.2</w:t>
      </w:r>
      <w:r>
        <w:rPr>
          <w:rFonts w:hint="eastAsia" w:ascii="宋体" w:hAnsi="宋体"/>
          <w:szCs w:val="21"/>
        </w:rPr>
        <w:t>履约评价费用支付：</w:t>
      </w:r>
    </w:p>
    <w:p>
      <w:pPr>
        <w:pStyle w:val="35"/>
        <w:spacing w:line="360" w:lineRule="auto"/>
        <w:ind w:firstLine="0" w:firstLineChars="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履约评价方式，在本合同履行过程中，发包人将对设计人进行</w:t>
      </w:r>
      <w:r>
        <w:rPr>
          <w:rFonts w:ascii="宋体" w:hAnsi="宋体"/>
          <w:szCs w:val="21"/>
          <w:u w:val="single"/>
        </w:rPr>
        <w:t xml:space="preserve">  2  </w:t>
      </w:r>
      <w:r>
        <w:rPr>
          <w:rFonts w:hint="eastAsia" w:ascii="宋体" w:hAnsi="宋体"/>
          <w:szCs w:val="21"/>
        </w:rPr>
        <w:t>次履约评价，履约评价节点分别为：</w:t>
      </w:r>
      <w:r>
        <w:rPr>
          <w:rFonts w:ascii="宋体" w:hAnsi="宋体"/>
          <w:szCs w:val="21"/>
          <w:u w:val="single"/>
        </w:rPr>
        <w:t xml:space="preserve"> </w:t>
      </w:r>
      <w:r>
        <w:rPr>
          <w:rFonts w:hint="eastAsia" w:ascii="宋体" w:hAnsi="宋体"/>
          <w:szCs w:val="21"/>
          <w:u w:val="single"/>
        </w:rPr>
        <w:t>招标图设计成果经发包人确认后；</w:t>
      </w:r>
      <w:r>
        <w:rPr>
          <w:rFonts w:ascii="宋体" w:hAnsi="宋体"/>
          <w:bCs/>
          <w:szCs w:val="21"/>
          <w:u w:val="single"/>
        </w:rPr>
        <w:t>施工配合至</w:t>
      </w:r>
      <w:r>
        <w:rPr>
          <w:rFonts w:hint="eastAsia" w:ascii="宋体" w:hAnsi="宋体"/>
        </w:rPr>
        <w:t>售楼处、办公区及样板间</w:t>
      </w:r>
      <w:r>
        <w:rPr>
          <w:rFonts w:ascii="宋体" w:hAnsi="宋体"/>
          <w:bCs/>
          <w:szCs w:val="21"/>
          <w:u w:val="single"/>
        </w:rPr>
        <w:t>竣工验收完成，并完成本设计合同结算</w:t>
      </w:r>
      <w:r>
        <w:rPr>
          <w:rFonts w:hint="eastAsia" w:ascii="宋体" w:hAnsi="宋体"/>
          <w:bCs/>
          <w:szCs w:val="21"/>
          <w:u w:val="single"/>
        </w:rPr>
        <w:t>后</w:t>
      </w:r>
      <w:r>
        <w:rPr>
          <w:rFonts w:hint="eastAsia" w:ascii="宋体" w:hAnsi="宋体"/>
          <w:szCs w:val="21"/>
          <w:u w:val="single"/>
        </w:rPr>
        <w:t>，</w:t>
      </w:r>
      <w:r>
        <w:rPr>
          <w:rFonts w:hint="eastAsia" w:ascii="宋体" w:hAnsi="宋体"/>
          <w:szCs w:val="21"/>
        </w:rPr>
        <w:t>评价具体时间由发包人届时决定。</w:t>
      </w:r>
    </w:p>
    <w:p>
      <w:pPr>
        <w:pStyle w:val="35"/>
        <w:spacing w:line="360" w:lineRule="auto"/>
        <w:ind w:firstLine="0" w:firstLineChars="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）本合同</w:t>
      </w:r>
      <w:r>
        <w:rPr>
          <w:rFonts w:hint="eastAsia" w:ascii="宋体" w:hAnsi="宋体"/>
          <w:szCs w:val="21"/>
        </w:rPr>
        <w:sym w:font="Wingdings 2" w:char="0052"/>
      </w:r>
      <w:r>
        <w:rPr>
          <w:rFonts w:hint="eastAsia" w:ascii="宋体" w:hAnsi="宋体"/>
          <w:szCs w:val="21"/>
        </w:rPr>
        <w:t>设</w:t>
      </w:r>
      <w:r>
        <w:rPr>
          <w:rFonts w:ascii="宋体" w:hAnsi="宋体"/>
          <w:szCs w:val="21"/>
        </w:rPr>
        <w:t xml:space="preserve"> </w:t>
      </w:r>
      <w:r>
        <w:rPr>
          <w:rFonts w:hint="eastAsia" w:ascii="宋体" w:hAnsi="宋体"/>
          <w:szCs w:val="21"/>
        </w:rPr>
        <w:t>□不设</w:t>
      </w:r>
      <w:r>
        <w:rPr>
          <w:rFonts w:ascii="宋体" w:hAnsi="宋体"/>
          <w:szCs w:val="21"/>
        </w:rPr>
        <w:t xml:space="preserve"> </w:t>
      </w:r>
      <w:r>
        <w:rPr>
          <w:rFonts w:hint="eastAsia" w:ascii="宋体" w:hAnsi="宋体"/>
          <w:szCs w:val="21"/>
        </w:rPr>
        <w:t>履约评价费用，若设履约评价费用，每一节点履约评价费用占总履约评价费用的比例分别为：</w:t>
      </w:r>
    </w:p>
    <w:p>
      <w:pPr>
        <w:pStyle w:val="35"/>
        <w:spacing w:line="360" w:lineRule="auto"/>
        <w:ind w:firstLine="480"/>
        <w:jc w:val="left"/>
      </w:pPr>
      <w:r>
        <w:t>a.</w:t>
      </w:r>
      <w:r>
        <w:rPr>
          <w:rFonts w:hint="eastAsia"/>
        </w:rPr>
        <w:t>第一次履约评价：设计人完成</w:t>
      </w:r>
      <w:r>
        <w:rPr>
          <w:rFonts w:ascii="宋体" w:hAnsi="宋体"/>
          <w:sz w:val="24"/>
          <w:szCs w:val="24"/>
        </w:rPr>
        <w:t>深化方案设计</w:t>
      </w:r>
      <w:r>
        <w:rPr>
          <w:rFonts w:hint="eastAsia"/>
        </w:rPr>
        <w:t>，成果经发包人确认后进行第一次履约评价，此阶段评价费用占履约评价费的</w:t>
      </w:r>
      <w:r>
        <w:rPr>
          <w:u w:val="single"/>
        </w:rPr>
        <w:t xml:space="preserve"> 60 </w:t>
      </w:r>
      <w:r>
        <w:t>%</w:t>
      </w:r>
      <w:r>
        <w:rPr>
          <w:rFonts w:hint="eastAsia"/>
        </w:rPr>
        <w:t>；</w:t>
      </w:r>
    </w:p>
    <w:p>
      <w:pPr>
        <w:pStyle w:val="35"/>
        <w:spacing w:line="360" w:lineRule="auto"/>
        <w:ind w:firstLine="480"/>
        <w:jc w:val="left"/>
        <w:rPr>
          <w:rFonts w:ascii="宋体" w:hAnsi="宋体"/>
          <w:szCs w:val="21"/>
          <w:u w:val="single"/>
        </w:rPr>
      </w:pPr>
      <w:r>
        <w:t>b.</w:t>
      </w:r>
      <w:r>
        <w:rPr>
          <w:rFonts w:hint="eastAsia"/>
        </w:rPr>
        <w:t>第二次履约评价：</w:t>
      </w:r>
      <w:r>
        <w:rPr>
          <w:rFonts w:ascii="宋体" w:hAnsi="宋体"/>
          <w:sz w:val="24"/>
          <w:szCs w:val="24"/>
        </w:rPr>
        <w:t>施工配合至</w:t>
      </w:r>
      <w:r>
        <w:rPr>
          <w:rFonts w:hint="eastAsia" w:ascii="宋体" w:hAnsi="宋体"/>
          <w:sz w:val="24"/>
          <w:szCs w:val="24"/>
        </w:rPr>
        <w:t>售楼处、办公区及样板间</w:t>
      </w:r>
      <w:r>
        <w:rPr>
          <w:rFonts w:ascii="宋体" w:hAnsi="宋体"/>
          <w:sz w:val="24"/>
          <w:szCs w:val="24"/>
        </w:rPr>
        <w:t>竣工验收完成</w:t>
      </w:r>
      <w:r>
        <w:rPr>
          <w:rFonts w:hint="eastAsia"/>
        </w:rPr>
        <w:t>，完成本设计合同结算后进行第二次履约评价，此阶段评价费用占履约评价费的</w:t>
      </w:r>
      <w:r>
        <w:rPr>
          <w:u w:val="single"/>
        </w:rPr>
        <w:t xml:space="preserve"> 40 </w:t>
      </w:r>
      <w:r>
        <w:t>%</w:t>
      </w:r>
      <w:r>
        <w:rPr>
          <w:rFonts w:hint="eastAsia"/>
        </w:rPr>
        <w:t>。</w:t>
      </w:r>
    </w:p>
    <w:p>
      <w:pPr>
        <w:pStyle w:val="35"/>
        <w:spacing w:line="360" w:lineRule="auto"/>
        <w:ind w:firstLine="0" w:firstLineChars="0"/>
        <w:rPr>
          <w:rFonts w:ascii="宋体" w:hAnsi="宋体"/>
        </w:rPr>
      </w:pPr>
      <w:r>
        <w:rPr>
          <w:rFonts w:hint="eastAsia" w:ascii="宋体" w:hAnsi="宋体"/>
          <w:szCs w:val="21"/>
        </w:rPr>
        <w:t>根据当次履约评价等级相对应的比例计取后，</w:t>
      </w:r>
      <w:r>
        <w:rPr>
          <w:rFonts w:hint="eastAsia" w:ascii="宋体" w:hAnsi="宋体"/>
        </w:rPr>
        <w:t>除最后一笔履约评价费用外，均于发包人向设计人支付最近一期合同基本费用时一并支付，期间</w:t>
      </w:r>
      <w:r>
        <w:rPr>
          <w:rFonts w:ascii="宋体" w:hAnsi="宋体"/>
        </w:rPr>
        <w:t>如</w:t>
      </w:r>
      <w:r>
        <w:rPr>
          <w:rFonts w:hint="eastAsia" w:ascii="宋体" w:hAnsi="宋体"/>
        </w:rPr>
        <w:t>遇合同价款</w:t>
      </w:r>
      <w:r>
        <w:rPr>
          <w:rFonts w:ascii="宋体" w:hAnsi="宋体"/>
        </w:rPr>
        <w:t>调整</w:t>
      </w:r>
      <w:r>
        <w:rPr>
          <w:rFonts w:hint="eastAsia" w:ascii="宋体" w:hAnsi="宋体"/>
        </w:rPr>
        <w:t>，</w:t>
      </w:r>
      <w:r>
        <w:rPr>
          <w:rFonts w:ascii="宋体" w:hAnsi="宋体"/>
        </w:rPr>
        <w:t>履约</w:t>
      </w:r>
      <w:r>
        <w:rPr>
          <w:rFonts w:hint="eastAsia" w:ascii="宋体" w:hAnsi="宋体"/>
        </w:rPr>
        <w:t>评价</w:t>
      </w:r>
      <w:r>
        <w:rPr>
          <w:rFonts w:ascii="宋体" w:hAnsi="宋体"/>
        </w:rPr>
        <w:t>费用按调整后的费用计取，但已扣除（</w:t>
      </w:r>
      <w:r>
        <w:rPr>
          <w:rFonts w:hint="eastAsia" w:ascii="宋体" w:hAnsi="宋体"/>
        </w:rPr>
        <w:t>或不予</w:t>
      </w:r>
      <w:r>
        <w:rPr>
          <w:rFonts w:ascii="宋体" w:hAnsi="宋体"/>
        </w:rPr>
        <w:t>支付）</w:t>
      </w:r>
      <w:r>
        <w:rPr>
          <w:rFonts w:hint="eastAsia" w:ascii="宋体" w:hAnsi="宋体"/>
        </w:rPr>
        <w:t>的</w:t>
      </w:r>
      <w:r>
        <w:rPr>
          <w:rFonts w:ascii="宋体" w:hAnsi="宋体"/>
        </w:rPr>
        <w:t>履约</w:t>
      </w:r>
      <w:r>
        <w:rPr>
          <w:rFonts w:hint="eastAsia" w:ascii="宋体" w:hAnsi="宋体"/>
        </w:rPr>
        <w:t>评价</w:t>
      </w:r>
      <w:r>
        <w:rPr>
          <w:rFonts w:ascii="宋体" w:hAnsi="宋体"/>
        </w:rPr>
        <w:t>费</w:t>
      </w:r>
      <w:r>
        <w:rPr>
          <w:rFonts w:hint="eastAsia" w:ascii="宋体" w:hAnsi="宋体"/>
        </w:rPr>
        <w:t>用</w:t>
      </w:r>
      <w:r>
        <w:rPr>
          <w:rFonts w:ascii="宋体" w:hAnsi="宋体"/>
        </w:rPr>
        <w:t>不再调整</w:t>
      </w:r>
      <w:r>
        <w:rPr>
          <w:rFonts w:hint="eastAsia" w:ascii="宋体" w:hAnsi="宋体"/>
        </w:rPr>
        <w:t>。最后一笔履约评价费用于结清基本费用余款时一并支付。</w:t>
      </w:r>
    </w:p>
    <w:p>
      <w:pPr>
        <w:pStyle w:val="5"/>
        <w:rPr>
          <w:rFonts w:ascii="宋体" w:hAnsi="宋体"/>
        </w:rPr>
      </w:pPr>
      <w:bookmarkStart w:id="93" w:name="_Toc65857622"/>
      <w:r>
        <w:rPr>
          <w:rFonts w:ascii="宋体" w:hAnsi="宋体"/>
        </w:rPr>
        <w:t>10.5履约评价</w:t>
      </w:r>
      <w:bookmarkEnd w:id="93"/>
    </w:p>
    <w:p>
      <w:pPr>
        <w:pStyle w:val="35"/>
        <w:spacing w:line="360" w:lineRule="auto"/>
        <w:ind w:firstLine="0" w:firstLineChars="0"/>
        <w:rPr>
          <w:rFonts w:ascii="宋体" w:hAnsi="宋体"/>
          <w:szCs w:val="21"/>
        </w:rPr>
      </w:pPr>
      <w:r>
        <w:rPr>
          <w:rFonts w:ascii="宋体" w:hAnsi="宋体"/>
        </w:rPr>
        <w:t>10.5.2</w:t>
      </w:r>
      <w:r>
        <w:rPr>
          <w:rFonts w:hint="eastAsia" w:ascii="宋体" w:hAnsi="宋体"/>
        </w:rPr>
        <w:t>为了能够保证本工程设计工作品质、高效的完成，发包人对设计人整个履约工作设置了细化与量化的履约评价分项内容，</w:t>
      </w:r>
      <w:r>
        <w:rPr>
          <w:rFonts w:hint="eastAsia" w:ascii="宋体" w:hAnsi="宋体"/>
          <w:szCs w:val="21"/>
        </w:rPr>
        <w:t>具体内容</w:t>
      </w:r>
      <w:r>
        <w:rPr>
          <w:rFonts w:hint="eastAsia" w:ascii="宋体" w:hAnsi="宋体"/>
        </w:rPr>
        <w:t>详见附加条款附件</w:t>
      </w:r>
      <w:r>
        <w:rPr>
          <w:rFonts w:ascii="宋体" w:hAnsi="宋体"/>
        </w:rPr>
        <w:t>3</w:t>
      </w:r>
      <w:r>
        <w:rPr>
          <w:rFonts w:hint="eastAsia" w:ascii="宋体" w:hAnsi="宋体"/>
        </w:rPr>
        <w:t>。</w:t>
      </w:r>
    </w:p>
    <w:p>
      <w:pPr>
        <w:spacing w:line="360" w:lineRule="auto"/>
        <w:rPr>
          <w:rFonts w:ascii="宋体" w:hAnsi="宋体"/>
        </w:rPr>
      </w:pPr>
      <w:r>
        <w:rPr>
          <w:rFonts w:ascii="宋体" w:hAnsi="宋体"/>
        </w:rPr>
        <w:t>10.5.3</w:t>
      </w:r>
      <w:r>
        <w:rPr>
          <w:rFonts w:hint="eastAsia" w:ascii="宋体" w:hAnsi="宋体"/>
          <w:szCs w:val="21"/>
        </w:rPr>
        <w:t>本合同</w:t>
      </w:r>
      <w:r>
        <w:rPr>
          <w:rFonts w:hint="eastAsia" w:ascii="宋体" w:hAnsi="宋体"/>
          <w:szCs w:val="21"/>
        </w:rPr>
        <w:sym w:font="Wingdings 2" w:char="0052"/>
      </w:r>
      <w:r>
        <w:rPr>
          <w:rFonts w:hint="eastAsia" w:ascii="宋体" w:hAnsi="宋体"/>
          <w:szCs w:val="21"/>
        </w:rPr>
        <w:t>设</w:t>
      </w:r>
      <w:r>
        <w:rPr>
          <w:rFonts w:ascii="宋体" w:hAnsi="宋体"/>
          <w:szCs w:val="21"/>
        </w:rPr>
        <w:t xml:space="preserve"> </w:t>
      </w:r>
      <w:r>
        <w:rPr>
          <w:rFonts w:hint="eastAsia" w:ascii="宋体" w:hAnsi="宋体"/>
          <w:szCs w:val="21"/>
        </w:rPr>
        <w:t>□不设</w:t>
      </w:r>
      <w:r>
        <w:rPr>
          <w:rFonts w:ascii="宋体" w:hAnsi="宋体"/>
          <w:szCs w:val="21"/>
        </w:rPr>
        <w:t xml:space="preserve"> </w:t>
      </w:r>
      <w:r>
        <w:rPr>
          <w:rFonts w:hint="eastAsia" w:ascii="宋体" w:hAnsi="宋体"/>
          <w:szCs w:val="21"/>
        </w:rPr>
        <w:t>履约评价费用，</w:t>
      </w:r>
      <w:r>
        <w:rPr>
          <w:rFonts w:hint="eastAsia" w:ascii="宋体" w:hAnsi="宋体"/>
        </w:rPr>
        <w:t>履约评价费用按履约评价结果支付。</w:t>
      </w:r>
    </w:p>
    <w:p>
      <w:pPr>
        <w:spacing w:line="360" w:lineRule="auto"/>
        <w:ind w:firstLine="480" w:firstLineChars="200"/>
        <w:rPr>
          <w:rFonts w:ascii="宋体" w:hAnsi="宋体"/>
        </w:rPr>
      </w:pPr>
      <w:r>
        <w:rPr>
          <w:rFonts w:hint="eastAsia" w:ascii="宋体" w:hAnsi="宋体"/>
        </w:rPr>
        <w:t>履约评价等级分为优秀、良好、中等、合格和不合格五类。</w:t>
      </w:r>
    </w:p>
    <w:p>
      <w:pPr>
        <w:spacing w:line="360" w:lineRule="auto"/>
        <w:ind w:firstLine="480" w:firstLineChars="200"/>
        <w:rPr>
          <w:rFonts w:ascii="宋体" w:hAnsi="宋体"/>
        </w:rPr>
      </w:pPr>
      <w:r>
        <w:rPr>
          <w:rFonts w:hint="eastAsia" w:ascii="宋体" w:hAnsi="宋体"/>
        </w:rPr>
        <w:t>优秀：履约评价得分大于等于</w:t>
      </w:r>
      <w:r>
        <w:rPr>
          <w:rFonts w:ascii="宋体" w:hAnsi="宋体"/>
        </w:rPr>
        <w:t xml:space="preserve">90分时，评价等级为优秀；  </w:t>
      </w:r>
    </w:p>
    <w:p>
      <w:pPr>
        <w:spacing w:line="360" w:lineRule="auto"/>
        <w:ind w:firstLine="480" w:firstLineChars="200"/>
        <w:rPr>
          <w:rFonts w:ascii="宋体" w:hAnsi="宋体"/>
        </w:rPr>
      </w:pPr>
      <w:r>
        <w:rPr>
          <w:rFonts w:hint="eastAsia" w:ascii="宋体" w:hAnsi="宋体"/>
        </w:rPr>
        <w:t>良好：履约评价得分大于等于</w:t>
      </w:r>
      <w:r>
        <w:rPr>
          <w:rFonts w:ascii="宋体" w:hAnsi="宋体"/>
        </w:rPr>
        <w:t>80分，小于90分时，评价等级为良好；</w:t>
      </w:r>
    </w:p>
    <w:p>
      <w:pPr>
        <w:spacing w:line="360" w:lineRule="auto"/>
        <w:ind w:firstLine="480" w:firstLineChars="200"/>
        <w:rPr>
          <w:rFonts w:ascii="宋体" w:hAnsi="宋体"/>
        </w:rPr>
      </w:pPr>
      <w:r>
        <w:rPr>
          <w:rFonts w:hint="eastAsia" w:ascii="宋体" w:hAnsi="宋体"/>
        </w:rPr>
        <w:t>中等：履约评价得分大于等于</w:t>
      </w:r>
      <w:r>
        <w:rPr>
          <w:rFonts w:ascii="宋体" w:hAnsi="宋体"/>
        </w:rPr>
        <w:t>70分，小于80分时，评价等级为中等；</w:t>
      </w:r>
    </w:p>
    <w:p>
      <w:pPr>
        <w:spacing w:line="360" w:lineRule="auto"/>
        <w:ind w:firstLine="480" w:firstLineChars="200"/>
        <w:rPr>
          <w:rFonts w:ascii="宋体" w:hAnsi="宋体"/>
        </w:rPr>
      </w:pPr>
      <w:r>
        <w:rPr>
          <w:rFonts w:hint="eastAsia" w:ascii="宋体" w:hAnsi="宋体"/>
        </w:rPr>
        <w:t>合格：履约评价得分大于等于</w:t>
      </w:r>
      <w:r>
        <w:rPr>
          <w:rFonts w:ascii="宋体" w:hAnsi="宋体"/>
        </w:rPr>
        <w:t>60分，小于70分时，评价等级为合格；</w:t>
      </w:r>
    </w:p>
    <w:p>
      <w:pPr>
        <w:spacing w:line="360" w:lineRule="auto"/>
        <w:ind w:firstLine="480" w:firstLineChars="200"/>
        <w:rPr>
          <w:rFonts w:ascii="宋体" w:hAnsi="宋体"/>
        </w:rPr>
      </w:pPr>
      <w:r>
        <w:rPr>
          <w:rFonts w:hint="eastAsia" w:ascii="宋体" w:hAnsi="宋体"/>
        </w:rPr>
        <w:t>不合格：履约评价得分小于</w:t>
      </w:r>
      <w:r>
        <w:rPr>
          <w:rFonts w:ascii="宋体" w:hAnsi="宋体"/>
        </w:rPr>
        <w:t>60分时，评价等级为不合格。</w:t>
      </w:r>
    </w:p>
    <w:p>
      <w:pPr>
        <w:spacing w:line="360" w:lineRule="auto"/>
        <w:ind w:firstLine="480" w:firstLineChars="200"/>
        <w:rPr>
          <w:rFonts w:ascii="宋体" w:hAnsi="宋体"/>
        </w:rPr>
      </w:pPr>
      <w:r>
        <w:rPr>
          <w:rFonts w:hint="eastAsia" w:ascii="宋体" w:hAnsi="宋体"/>
        </w:rPr>
        <w:t>履约评价等级为优秀、良好的，支付相应履约评价费用的</w:t>
      </w:r>
      <w:r>
        <w:rPr>
          <w:rFonts w:ascii="宋体" w:hAnsi="宋体"/>
        </w:rPr>
        <w:t>100%；</w:t>
      </w:r>
    </w:p>
    <w:p>
      <w:pPr>
        <w:spacing w:line="360" w:lineRule="auto"/>
        <w:ind w:firstLine="480" w:firstLineChars="200"/>
        <w:rPr>
          <w:rFonts w:ascii="宋体" w:hAnsi="宋体"/>
        </w:rPr>
      </w:pPr>
      <w:r>
        <w:rPr>
          <w:rFonts w:hint="eastAsia" w:ascii="宋体" w:hAnsi="宋体"/>
        </w:rPr>
        <w:t>履约评价等级为中等的，支付相应履约评价费用的</w:t>
      </w:r>
      <w:r>
        <w:rPr>
          <w:rFonts w:ascii="宋体" w:hAnsi="宋体"/>
        </w:rPr>
        <w:t>80%；</w:t>
      </w:r>
    </w:p>
    <w:p>
      <w:pPr>
        <w:spacing w:line="360" w:lineRule="auto"/>
        <w:ind w:firstLine="480" w:firstLineChars="200"/>
        <w:rPr>
          <w:rFonts w:ascii="宋体" w:hAnsi="宋体"/>
        </w:rPr>
      </w:pPr>
      <w:r>
        <w:rPr>
          <w:rFonts w:hint="eastAsia" w:ascii="宋体" w:hAnsi="宋体"/>
        </w:rPr>
        <w:t>履约评价等级为合格的，支付相应履约评价费用的</w:t>
      </w:r>
      <w:r>
        <w:rPr>
          <w:rFonts w:ascii="宋体" w:hAnsi="宋体"/>
        </w:rPr>
        <w:t>60%；</w:t>
      </w:r>
    </w:p>
    <w:p>
      <w:pPr>
        <w:spacing w:line="360" w:lineRule="auto"/>
        <w:ind w:firstLine="480" w:firstLineChars="200"/>
        <w:rPr>
          <w:rFonts w:ascii="宋体" w:hAnsi="宋体"/>
        </w:rPr>
      </w:pPr>
      <w:r>
        <w:rPr>
          <w:rFonts w:hint="eastAsia" w:ascii="宋体" w:hAnsi="宋体"/>
        </w:rPr>
        <w:t>履约评价等级为不合格的，不予支付相应履约评价费用。</w:t>
      </w:r>
    </w:p>
    <w:p>
      <w:pPr>
        <w:spacing w:line="360" w:lineRule="auto"/>
        <w:ind w:firstLine="480" w:firstLineChars="200"/>
        <w:rPr>
          <w:rFonts w:ascii="宋体" w:hAnsi="宋体"/>
        </w:rPr>
      </w:pPr>
      <w:r>
        <w:rPr>
          <w:rFonts w:hint="eastAsia" w:ascii="宋体" w:hAnsi="宋体"/>
        </w:rPr>
        <w:t>因履约评价未达优秀、良好而少支付或不予支付的履约评价费用，后续履约评价及结算时不予补发。如履约评价费用计算基数发生调整的，履约评价费用随基数同步调整，已支付的履约评价费用在合同结算时一次性调整。</w:t>
      </w:r>
    </w:p>
    <w:p>
      <w:pPr>
        <w:spacing w:line="360" w:lineRule="auto"/>
        <w:rPr>
          <w:rFonts w:ascii="宋体" w:hAnsi="宋体"/>
        </w:rPr>
      </w:pPr>
      <w:r>
        <w:rPr>
          <w:rFonts w:ascii="宋体" w:hAnsi="宋体"/>
        </w:rPr>
        <w:t>10.5.4</w:t>
      </w:r>
      <w:r>
        <w:rPr>
          <w:rFonts w:hint="eastAsia" w:ascii="宋体" w:hAnsi="宋体"/>
        </w:rPr>
        <w:t>发包人</w:t>
      </w:r>
      <w:r>
        <w:rPr>
          <w:rFonts w:hint="eastAsia" w:ascii="宋体" w:hAnsi="宋体"/>
          <w:szCs w:val="21"/>
        </w:rPr>
        <w:t>□</w:t>
      </w:r>
      <w:r>
        <w:rPr>
          <w:rFonts w:hint="eastAsia" w:ascii="宋体" w:hAnsi="宋体"/>
        </w:rPr>
        <w:t>要求</w:t>
      </w:r>
      <w:r>
        <w:rPr>
          <w:rFonts w:ascii="宋体" w:hAnsi="宋体"/>
        </w:rPr>
        <w:t xml:space="preserve"> </w:t>
      </w:r>
      <w:r>
        <w:rPr>
          <w:rFonts w:hint="eastAsia" w:ascii="宋体" w:hAnsi="宋体"/>
          <w:szCs w:val="21"/>
        </w:rPr>
        <w:sym w:font="Wingdings 2" w:char="0052"/>
      </w:r>
      <w:r>
        <w:rPr>
          <w:rFonts w:hint="eastAsia" w:ascii="宋体" w:hAnsi="宋体"/>
          <w:szCs w:val="21"/>
        </w:rPr>
        <w:t>不</w:t>
      </w:r>
      <w:r>
        <w:rPr>
          <w:rFonts w:hint="eastAsia" w:ascii="宋体" w:hAnsi="宋体"/>
        </w:rPr>
        <w:t>要求</w:t>
      </w:r>
      <w:r>
        <w:rPr>
          <w:rFonts w:ascii="宋体" w:hAnsi="宋体"/>
        </w:rPr>
        <w:t xml:space="preserve"> </w:t>
      </w:r>
      <w:r>
        <w:rPr>
          <w:rFonts w:hint="eastAsia" w:ascii="宋体" w:hAnsi="宋体"/>
        </w:rPr>
        <w:t>设计人至少须安排履约评价费用的</w:t>
      </w:r>
      <w:r>
        <w:rPr>
          <w:rFonts w:ascii="宋体" w:hAnsi="宋体"/>
          <w:u w:val="single"/>
        </w:rPr>
        <w:t xml:space="preserve">   </w:t>
      </w:r>
      <w:r>
        <w:rPr>
          <w:rFonts w:ascii="宋体" w:hAnsi="宋体"/>
        </w:rPr>
        <w:t>%作为奖金发放给设计人项目组成人员，同时设计人须将奖金发放纪录提交发包人备查。</w:t>
      </w:r>
    </w:p>
    <w:p>
      <w:pPr>
        <w:pStyle w:val="4"/>
        <w:rPr>
          <w:rFonts w:ascii="宋体" w:hAnsi="宋体"/>
        </w:rPr>
      </w:pPr>
      <w:bookmarkStart w:id="94" w:name="_Toc65857623"/>
      <w:r>
        <w:rPr>
          <w:rFonts w:hint="eastAsia" w:ascii="宋体" w:hAnsi="宋体"/>
        </w:rPr>
        <w:t>第十一条</w:t>
      </w:r>
      <w:r>
        <w:rPr>
          <w:rFonts w:ascii="宋体" w:hAnsi="宋体"/>
        </w:rPr>
        <w:t xml:space="preserve"> </w:t>
      </w:r>
      <w:r>
        <w:rPr>
          <w:rFonts w:hint="eastAsia" w:ascii="宋体" w:hAnsi="宋体"/>
        </w:rPr>
        <w:t>变更</w:t>
      </w:r>
      <w:bookmarkEnd w:id="94"/>
    </w:p>
    <w:p>
      <w:pPr>
        <w:spacing w:line="360" w:lineRule="auto"/>
        <w:rPr>
          <w:rFonts w:ascii="宋体" w:hAnsi="宋体"/>
        </w:rPr>
      </w:pPr>
      <w:r>
        <w:rPr>
          <w:rFonts w:ascii="宋体" w:hAnsi="宋体"/>
        </w:rPr>
        <w:t>11.6</w:t>
      </w:r>
      <w:r>
        <w:rPr>
          <w:rFonts w:hint="eastAsia" w:ascii="宋体" w:hAnsi="宋体"/>
        </w:rPr>
        <w:t>发包人要求变更工程设计的内容、规模、功能、条件，或因提交的设计原始资料存在错漏或须作较大修改时，发包人对于设计人所耗工作量</w:t>
      </w:r>
      <w:r>
        <w:rPr>
          <w:rFonts w:hint="eastAsia" w:ascii="宋体" w:hAnsi="宋体"/>
          <w:u w:val="single"/>
        </w:rPr>
        <w:t>按照通用条款</w:t>
      </w:r>
      <w:r>
        <w:rPr>
          <w:rFonts w:ascii="宋体" w:hAnsi="宋体"/>
          <w:u w:val="single"/>
        </w:rPr>
        <w:t>10.1.2约定处理</w:t>
      </w:r>
      <w:r>
        <w:rPr>
          <w:rFonts w:hint="eastAsia" w:ascii="宋体" w:hAnsi="宋体"/>
        </w:rPr>
        <w:t>。</w:t>
      </w:r>
    </w:p>
    <w:p>
      <w:pPr>
        <w:spacing w:line="360" w:lineRule="auto"/>
        <w:rPr>
          <w:rFonts w:ascii="宋体" w:hAnsi="宋体"/>
        </w:rPr>
      </w:pPr>
      <w:r>
        <w:rPr>
          <w:rFonts w:ascii="宋体" w:hAnsi="宋体"/>
        </w:rPr>
        <w:t>11.7</w:t>
      </w:r>
      <w:r>
        <w:rPr>
          <w:rFonts w:hint="eastAsia" w:ascii="宋体" w:hAnsi="宋体"/>
        </w:rPr>
        <w:t>因变更设计造成设计人的设计工作减少时，原则上按照设计人实际耗费工作量，成比例减少设计费或调整设计周期。</w:t>
      </w:r>
    </w:p>
    <w:p>
      <w:pPr>
        <w:spacing w:line="360" w:lineRule="auto"/>
        <w:rPr>
          <w:rFonts w:ascii="宋体" w:hAnsi="宋体"/>
        </w:rPr>
      </w:pPr>
      <w:r>
        <w:rPr>
          <w:rFonts w:ascii="宋体" w:hAnsi="宋体"/>
        </w:rPr>
        <w:t>11.8</w:t>
      </w:r>
      <w:r>
        <w:rPr>
          <w:rFonts w:hint="eastAsia" w:ascii="宋体" w:hAnsi="宋体"/>
        </w:rPr>
        <w:t>在合同签订日期之后，若有工程建设法律和技术标准颁布或修改，则由此增加设计费或延长设计周期，发包人不承担补偿责任。</w:t>
      </w:r>
    </w:p>
    <w:p>
      <w:pPr>
        <w:pStyle w:val="4"/>
        <w:rPr>
          <w:rFonts w:ascii="宋体" w:hAnsi="宋体"/>
        </w:rPr>
      </w:pPr>
      <w:bookmarkStart w:id="95" w:name="_Toc65857624"/>
      <w:r>
        <w:rPr>
          <w:rFonts w:hint="eastAsia" w:ascii="宋体" w:hAnsi="宋体"/>
        </w:rPr>
        <w:t>第十二条</w:t>
      </w:r>
      <w:r>
        <w:rPr>
          <w:rFonts w:ascii="宋体" w:hAnsi="宋体"/>
        </w:rPr>
        <w:t xml:space="preserve"> </w:t>
      </w:r>
      <w:r>
        <w:rPr>
          <w:rFonts w:hint="eastAsia" w:ascii="宋体" w:hAnsi="宋体"/>
        </w:rPr>
        <w:t>履约担保</w:t>
      </w:r>
      <w:bookmarkEnd w:id="95"/>
    </w:p>
    <w:p>
      <w:pPr>
        <w:pStyle w:val="35"/>
        <w:spacing w:line="360" w:lineRule="auto"/>
        <w:ind w:firstLine="0" w:firstLineChars="0"/>
        <w:jc w:val="left"/>
        <w:rPr>
          <w:rFonts w:ascii="宋体" w:hAnsi="宋体"/>
        </w:rPr>
      </w:pPr>
      <w:r>
        <w:rPr>
          <w:rFonts w:ascii="宋体" w:hAnsi="宋体"/>
        </w:rPr>
        <w:t>12.1</w:t>
      </w:r>
      <w:r>
        <w:rPr>
          <w:rFonts w:hint="eastAsia" w:ascii="宋体" w:hAnsi="宋体"/>
        </w:rPr>
        <w:t>经合同双方协商，本合同：</w:t>
      </w:r>
    </w:p>
    <w:p>
      <w:pPr>
        <w:pStyle w:val="35"/>
        <w:spacing w:line="360" w:lineRule="auto"/>
        <w:ind w:firstLine="0" w:firstLineChars="0"/>
        <w:jc w:val="left"/>
        <w:rPr>
          <w:rFonts w:ascii="宋体" w:hAnsi="宋体"/>
        </w:rPr>
      </w:pPr>
      <w:r>
        <w:rPr>
          <w:rFonts w:hint="eastAsia" w:ascii="宋体" w:hAnsi="宋体"/>
        </w:rPr>
        <w:t>□设定履约担保，设计人应当依照通用条款约定，向发包人提交履约保函，履约保函有效期为合同生效之日起至发包人签收最后一批设计成果文件之日起</w:t>
      </w:r>
      <w:r>
        <w:rPr>
          <w:rFonts w:ascii="宋体" w:hAnsi="宋体"/>
        </w:rPr>
        <w:t>90</w:t>
      </w:r>
      <w:r>
        <w:rPr>
          <w:rFonts w:hint="eastAsia" w:ascii="宋体" w:hAnsi="宋体"/>
        </w:rPr>
        <w:t>日后。</w:t>
      </w:r>
    </w:p>
    <w:p>
      <w:pPr>
        <w:pStyle w:val="35"/>
        <w:spacing w:line="360" w:lineRule="auto"/>
        <w:ind w:firstLine="0" w:firstLineChars="0"/>
        <w:jc w:val="left"/>
        <w:rPr>
          <w:rFonts w:ascii="宋体" w:hAnsi="宋体"/>
        </w:rPr>
      </w:pPr>
      <w:r>
        <w:rPr/>
        <w:sym w:font="Wingdings 2" w:char="F052"/>
      </w:r>
      <w:r>
        <w:rPr>
          <w:rFonts w:hint="eastAsia" w:ascii="宋体" w:hAnsi="宋体"/>
        </w:rPr>
        <w:t>不设定履约担保。</w:t>
      </w:r>
    </w:p>
    <w:p>
      <w:pPr>
        <w:pStyle w:val="4"/>
        <w:rPr>
          <w:rFonts w:ascii="宋体" w:hAnsi="宋体"/>
        </w:rPr>
      </w:pPr>
      <w:bookmarkStart w:id="96" w:name="_Toc65857625"/>
      <w:r>
        <w:rPr>
          <w:rFonts w:hint="eastAsia" w:ascii="宋体" w:hAnsi="宋体"/>
        </w:rPr>
        <w:t>第十三条</w:t>
      </w:r>
      <w:r>
        <w:rPr>
          <w:rFonts w:ascii="宋体" w:hAnsi="宋体"/>
        </w:rPr>
        <w:t xml:space="preserve"> </w:t>
      </w:r>
      <w:r>
        <w:rPr>
          <w:rFonts w:hint="eastAsia" w:ascii="宋体" w:hAnsi="宋体"/>
        </w:rPr>
        <w:t>专业责任与保险</w:t>
      </w:r>
      <w:bookmarkEnd w:id="96"/>
    </w:p>
    <w:p>
      <w:pPr>
        <w:adjustRightInd w:val="0"/>
        <w:snapToGrid w:val="0"/>
        <w:spacing w:line="360" w:lineRule="auto"/>
        <w:rPr>
          <w:rFonts w:ascii="宋体" w:hAnsi="宋体"/>
        </w:rPr>
      </w:pPr>
      <w:r>
        <w:rPr>
          <w:rFonts w:ascii="宋体" w:hAnsi="宋体"/>
        </w:rPr>
        <w:t>13.2.1关于</w:t>
      </w:r>
      <w:r>
        <w:rPr>
          <w:rFonts w:hint="eastAsia" w:ascii="宋体" w:hAnsi="宋体"/>
        </w:rPr>
        <w:t>本项目是否要求设计人购买工程设计责任保险，双方约定如下：</w:t>
      </w:r>
    </w:p>
    <w:p>
      <w:pPr>
        <w:adjustRightInd w:val="0"/>
        <w:snapToGrid w:val="0"/>
        <w:spacing w:line="360" w:lineRule="auto"/>
        <w:rPr>
          <w:rFonts w:ascii="宋体" w:hAnsi="宋体"/>
        </w:rPr>
      </w:pPr>
      <w:r>
        <w:rPr>
          <w:rFonts w:hint="eastAsia" w:ascii="宋体" w:hAnsi="宋体"/>
        </w:rPr>
        <w:t>□本项目要求设计人必须按照《深圳市建设工程勘察设计责任保险实施细则》的规定，购买工程设计责任险（单项建设工程保险或年度保险）（具体请参见附件</w:t>
      </w:r>
      <w:r>
        <w:rPr>
          <w:rFonts w:ascii="宋体" w:hAnsi="宋体"/>
        </w:rPr>
        <w:t>5</w:t>
      </w:r>
      <w:r>
        <w:rPr>
          <w:rFonts w:hint="eastAsia" w:ascii="宋体" w:hAnsi="宋体"/>
        </w:rPr>
        <w:t>），保险金额不得低于本合同签约合同价的</w:t>
      </w:r>
      <w:r>
        <w:rPr>
          <w:rFonts w:ascii="宋体" w:hAnsi="宋体"/>
          <w:u w:val="single"/>
        </w:rPr>
        <w:t xml:space="preserve"> 2 </w:t>
      </w:r>
      <w:r>
        <w:rPr>
          <w:rFonts w:ascii="宋体" w:hAnsi="宋体"/>
        </w:rPr>
        <w:t>倍</w:t>
      </w:r>
      <w:r>
        <w:rPr>
          <w:rFonts w:hint="eastAsia" w:ascii="宋体" w:hAnsi="宋体"/>
        </w:rPr>
        <w:t>。设计人应在签订本合同后</w:t>
      </w:r>
      <w:r>
        <w:rPr>
          <w:rFonts w:ascii="宋体" w:hAnsi="宋体"/>
          <w:u w:val="single"/>
        </w:rPr>
        <w:t>15</w:t>
      </w:r>
      <w:r>
        <w:rPr>
          <w:rFonts w:hint="eastAsia" w:ascii="宋体" w:hAnsi="宋体"/>
        </w:rPr>
        <w:t>日内向发包人提供本项目单项建设工程保险单或年度保险单；</w:t>
      </w:r>
    </w:p>
    <w:p>
      <w:pPr>
        <w:spacing w:line="360" w:lineRule="auto"/>
        <w:rPr>
          <w:rFonts w:ascii="宋体" w:hAnsi="宋体"/>
        </w:rPr>
      </w:pPr>
      <w:r>
        <w:rPr>
          <w:rFonts w:hint="eastAsia" w:ascii="宋体" w:hAnsi="宋体"/>
        </w:rPr>
        <w:sym w:font="Wingdings 2" w:char="0052"/>
      </w:r>
      <w:r>
        <w:rPr>
          <w:rFonts w:hint="eastAsia" w:ascii="宋体" w:hAnsi="宋体"/>
        </w:rPr>
        <w:t>本项目不要求设计人购买工程设计责任保险，设计人可自行决定是否购买。</w:t>
      </w:r>
    </w:p>
    <w:p>
      <w:pPr>
        <w:pStyle w:val="4"/>
        <w:rPr>
          <w:rFonts w:ascii="宋体" w:hAnsi="宋体"/>
        </w:rPr>
      </w:pPr>
      <w:bookmarkStart w:id="97" w:name="_Toc65857626"/>
      <w:r>
        <w:rPr>
          <w:rFonts w:hint="eastAsia" w:ascii="宋体" w:hAnsi="宋体"/>
        </w:rPr>
        <w:t>第十四条</w:t>
      </w:r>
      <w:r>
        <w:rPr>
          <w:rFonts w:ascii="宋体" w:hAnsi="宋体"/>
        </w:rPr>
        <w:t xml:space="preserve"> </w:t>
      </w:r>
      <w:r>
        <w:rPr>
          <w:rFonts w:hint="eastAsia" w:ascii="宋体" w:hAnsi="宋体"/>
        </w:rPr>
        <w:t>知识产权</w:t>
      </w:r>
      <w:bookmarkEnd w:id="97"/>
    </w:p>
    <w:p>
      <w:pPr>
        <w:spacing w:line="360" w:lineRule="auto"/>
        <w:rPr>
          <w:rFonts w:ascii="宋体" w:hAnsi="宋体"/>
        </w:rPr>
      </w:pPr>
      <w:r>
        <w:rPr>
          <w:rFonts w:ascii="宋体" w:hAnsi="宋体"/>
        </w:rPr>
        <w:t>14.4</w:t>
      </w:r>
      <w:r>
        <w:rPr>
          <w:rFonts w:hint="eastAsia" w:ascii="宋体" w:hAnsi="宋体"/>
        </w:rPr>
        <w:t>知识产权的归属：</w:t>
      </w:r>
      <w:r>
        <w:rPr>
          <w:rFonts w:ascii="宋体" w:hAnsi="宋体"/>
          <w:u w:val="single"/>
        </w:rPr>
        <w:t xml:space="preserve">  </w:t>
      </w:r>
      <w:r>
        <w:rPr>
          <w:rFonts w:hint="eastAsia" w:ascii="宋体" w:hAnsi="宋体"/>
          <w:u w:val="single"/>
        </w:rPr>
        <w:t>按</w:t>
      </w:r>
      <w:r>
        <w:rPr>
          <w:rFonts w:ascii="宋体" w:hAnsi="宋体"/>
          <w:u w:val="single"/>
        </w:rPr>
        <w:t xml:space="preserve">通用条款执行    </w:t>
      </w:r>
      <w:r>
        <w:rPr>
          <w:rFonts w:hint="eastAsia" w:ascii="宋体" w:hAnsi="宋体"/>
        </w:rPr>
        <w:t>。</w:t>
      </w:r>
    </w:p>
    <w:p>
      <w:pPr>
        <w:pStyle w:val="4"/>
        <w:rPr>
          <w:rFonts w:ascii="宋体" w:hAnsi="宋体"/>
        </w:rPr>
      </w:pPr>
      <w:bookmarkStart w:id="98" w:name="_Toc65857627"/>
      <w:r>
        <w:rPr>
          <w:rFonts w:hint="eastAsia" w:ascii="宋体" w:hAnsi="宋体"/>
        </w:rPr>
        <w:t>第十五条</w:t>
      </w:r>
      <w:r>
        <w:rPr>
          <w:rFonts w:ascii="宋体" w:hAnsi="宋体"/>
        </w:rPr>
        <w:t xml:space="preserve"> </w:t>
      </w:r>
      <w:r>
        <w:rPr>
          <w:rFonts w:hint="eastAsia" w:ascii="宋体" w:hAnsi="宋体"/>
        </w:rPr>
        <w:t>违约责任</w:t>
      </w:r>
      <w:bookmarkEnd w:id="98"/>
    </w:p>
    <w:p>
      <w:pPr>
        <w:pStyle w:val="5"/>
        <w:rPr>
          <w:rFonts w:ascii="宋体" w:hAnsi="宋体"/>
        </w:rPr>
      </w:pPr>
      <w:bookmarkStart w:id="99" w:name="_Toc65857628"/>
      <w:r>
        <w:rPr>
          <w:rFonts w:ascii="宋体" w:hAnsi="宋体"/>
        </w:rPr>
        <w:t>15.1发包人的违约责任</w:t>
      </w:r>
      <w:bookmarkEnd w:id="99"/>
    </w:p>
    <w:p>
      <w:pPr>
        <w:spacing w:line="360" w:lineRule="auto"/>
        <w:rPr>
          <w:rFonts w:ascii="宋体" w:hAnsi="宋体"/>
        </w:rPr>
      </w:pPr>
      <w:r>
        <w:rPr>
          <w:rFonts w:ascii="宋体" w:hAnsi="宋体"/>
        </w:rPr>
        <w:t>15.1.2</w:t>
      </w:r>
      <w:r>
        <w:rPr>
          <w:rFonts w:hint="eastAsia" w:ascii="宋体" w:hAnsi="宋体"/>
        </w:rPr>
        <w:t>如发包人未按约定向设计人支付合同价款，每逾期</w:t>
      </w:r>
      <w:r>
        <w:rPr>
          <w:rFonts w:ascii="宋体" w:hAnsi="宋体"/>
          <w:u w:val="single"/>
        </w:rPr>
        <w:t xml:space="preserve"> 1 </w:t>
      </w:r>
      <w:r>
        <w:rPr>
          <w:rFonts w:hint="eastAsia" w:ascii="宋体" w:hAnsi="宋体"/>
        </w:rPr>
        <w:t>日，则应向设计人支付应付未付合同价款每日</w:t>
      </w:r>
      <w:r>
        <w:rPr>
          <w:rFonts w:ascii="宋体" w:hAnsi="宋体"/>
          <w:u w:val="single"/>
        </w:rPr>
        <w:t xml:space="preserve"> 0.5 </w:t>
      </w:r>
      <w:r>
        <w:rPr>
          <w:rFonts w:hint="eastAsia" w:ascii="宋体" w:hAnsi="宋体"/>
        </w:rPr>
        <w:t>‰的违约金，但</w:t>
      </w:r>
      <w:r>
        <w:rPr>
          <w:rFonts w:hint="eastAsia"/>
        </w:rPr>
        <w:t>因财政部门或发改审批或拨款延迟造成逾期付款的除外</w:t>
      </w:r>
      <w:r>
        <w:rPr>
          <w:rFonts w:hint="eastAsia" w:ascii="宋体" w:hAnsi="宋体"/>
        </w:rPr>
        <w:t>。</w:t>
      </w:r>
    </w:p>
    <w:p>
      <w:pPr>
        <w:pStyle w:val="5"/>
        <w:rPr>
          <w:rFonts w:ascii="宋体" w:hAnsi="宋体"/>
        </w:rPr>
      </w:pPr>
      <w:bookmarkStart w:id="100" w:name="_Toc65857629"/>
      <w:r>
        <w:rPr>
          <w:rFonts w:ascii="宋体" w:hAnsi="宋体"/>
        </w:rPr>
        <w:t>15.2设计人的违约责任</w:t>
      </w:r>
      <w:bookmarkEnd w:id="100"/>
    </w:p>
    <w:p>
      <w:pPr>
        <w:spacing w:line="360" w:lineRule="auto"/>
        <w:rPr>
          <w:rFonts w:ascii="宋体" w:hAnsi="宋体"/>
        </w:rPr>
      </w:pPr>
      <w:r>
        <w:rPr>
          <w:rFonts w:ascii="宋体" w:hAnsi="宋体"/>
        </w:rPr>
        <w:t>15.2.3</w:t>
      </w:r>
      <w:r>
        <w:rPr>
          <w:rFonts w:hint="eastAsia" w:ascii="宋体" w:hAnsi="宋体"/>
        </w:rPr>
        <w:t>如设计人未按约定的期限向发包人提交工作成果，每逾期</w:t>
      </w:r>
      <w:r>
        <w:rPr>
          <w:rFonts w:ascii="宋体" w:hAnsi="宋体"/>
          <w:u w:val="single"/>
        </w:rPr>
        <w:t>1</w:t>
      </w:r>
      <w:r>
        <w:rPr>
          <w:rFonts w:hint="eastAsia" w:ascii="宋体" w:hAnsi="宋体"/>
        </w:rPr>
        <w:t>日，则应向发包人支付该成果（工作量）所占签约合同价部分每日</w:t>
      </w:r>
      <w:r>
        <w:rPr>
          <w:rFonts w:ascii="宋体" w:hAnsi="宋体"/>
          <w:u w:val="single"/>
        </w:rPr>
        <w:t xml:space="preserve"> 3 </w:t>
      </w:r>
      <w:r>
        <w:rPr>
          <w:rFonts w:hint="eastAsia" w:ascii="宋体" w:hAnsi="宋体"/>
        </w:rPr>
        <w:t>‰的违约金。延期超过</w:t>
      </w:r>
      <w:r>
        <w:rPr>
          <w:rFonts w:ascii="宋体" w:hAnsi="宋体"/>
          <w:u w:val="single"/>
        </w:rPr>
        <w:t xml:space="preserve"> 30 </w:t>
      </w:r>
      <w:r>
        <w:rPr>
          <w:rFonts w:hint="eastAsia" w:ascii="宋体" w:hAnsi="宋体"/>
        </w:rPr>
        <w:t>日时，发包人有权终止合同。</w:t>
      </w:r>
    </w:p>
    <w:p>
      <w:pPr>
        <w:spacing w:line="360" w:lineRule="auto"/>
        <w:rPr>
          <w:rFonts w:ascii="宋体" w:hAnsi="宋体"/>
        </w:rPr>
      </w:pPr>
      <w:r>
        <w:rPr>
          <w:rFonts w:ascii="宋体" w:hAnsi="宋体"/>
        </w:rPr>
        <w:t>15.2.4</w:t>
      </w:r>
      <w:r>
        <w:rPr>
          <w:rFonts w:hint="eastAsia" w:ascii="宋体" w:hAnsi="宋体"/>
        </w:rPr>
        <w:t>如设计人未按约定向发包人提交合同所要求标准和质量的工作成果，则设计人除返工提交外，还须向发包人支付签约合同价</w:t>
      </w:r>
      <w:r>
        <w:rPr>
          <w:rFonts w:ascii="宋体" w:hAnsi="宋体"/>
          <w:u w:val="single"/>
        </w:rPr>
        <w:t xml:space="preserve"> 10 </w:t>
      </w:r>
      <w:r>
        <w:rPr>
          <w:rFonts w:ascii="宋体" w:hAnsi="宋体"/>
        </w:rPr>
        <w:t>%的违约金。</w:t>
      </w:r>
    </w:p>
    <w:p>
      <w:pPr>
        <w:spacing w:line="360" w:lineRule="auto"/>
        <w:rPr>
          <w:rFonts w:ascii="宋体" w:hAnsi="宋体"/>
        </w:rPr>
      </w:pPr>
      <w:r>
        <w:rPr>
          <w:rFonts w:ascii="宋体" w:hAnsi="宋体"/>
        </w:rPr>
        <w:t>15.2.5</w:t>
      </w:r>
      <w:r>
        <w:rPr>
          <w:rFonts w:hint="eastAsia" w:ascii="宋体" w:hAnsi="宋体"/>
        </w:rPr>
        <w:t>如设计人未经发包人同意，擅自更换投标书中承诺的主要人员的，则设计人向发包人承担以下违约责任：</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更换项目负责人：支付人民币</w:t>
      </w:r>
      <w:r>
        <w:rPr>
          <w:rFonts w:ascii="宋体" w:hAnsi="宋体"/>
          <w:i/>
          <w:iCs/>
          <w:u w:val="single"/>
        </w:rPr>
        <w:t xml:space="preserve"> </w:t>
      </w:r>
      <w:r>
        <w:rPr>
          <w:rFonts w:ascii="宋体" w:hAnsi="宋体"/>
          <w:u w:val="single"/>
        </w:rPr>
        <w:t>45</w:t>
      </w:r>
      <w:r>
        <w:rPr>
          <w:rFonts w:hint="eastAsia" w:ascii="宋体" w:hAnsi="宋体"/>
        </w:rPr>
        <w:t>万元</w:t>
      </w:r>
      <w:r>
        <w:rPr>
          <w:rFonts w:ascii="宋体" w:hAnsi="宋体"/>
        </w:rPr>
        <w:t>/人</w:t>
      </w:r>
      <w:r>
        <w:rPr>
          <w:rFonts w:hint="eastAsia" w:ascii="宋体" w:hAnsi="宋体"/>
        </w:rPr>
        <w:t>且不超过签约合同价</w:t>
      </w:r>
      <w:r>
        <w:rPr>
          <w:rFonts w:ascii="宋体" w:hAnsi="宋体"/>
          <w:u w:val="single"/>
        </w:rPr>
        <w:t xml:space="preserve"> 15 </w:t>
      </w:r>
      <w:r>
        <w:rPr>
          <w:rFonts w:ascii="宋体" w:hAnsi="宋体"/>
        </w:rPr>
        <w:t>%</w:t>
      </w:r>
      <w:r>
        <w:rPr>
          <w:rFonts w:hint="eastAsia" w:ascii="宋体" w:hAnsi="宋体"/>
        </w:rPr>
        <w:t>的违约金；</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更换分项负责人：支付人民币</w:t>
      </w:r>
      <w:r>
        <w:rPr>
          <w:rFonts w:ascii="宋体" w:hAnsi="宋体"/>
          <w:u w:val="single"/>
        </w:rPr>
        <w:t xml:space="preserve"> 40 </w:t>
      </w:r>
      <w:r>
        <w:rPr>
          <w:rFonts w:hint="eastAsia" w:ascii="宋体" w:hAnsi="宋体"/>
        </w:rPr>
        <w:t>万元</w:t>
      </w:r>
      <w:r>
        <w:rPr>
          <w:rFonts w:ascii="宋体" w:hAnsi="宋体"/>
        </w:rPr>
        <w:t>/人</w:t>
      </w:r>
      <w:r>
        <w:rPr>
          <w:rFonts w:hint="eastAsia" w:ascii="宋体" w:hAnsi="宋体"/>
        </w:rPr>
        <w:t>且不超过签约合同价</w:t>
      </w:r>
      <w:r>
        <w:rPr>
          <w:rFonts w:ascii="宋体" w:hAnsi="宋体"/>
          <w:u w:val="single"/>
        </w:rPr>
        <w:t xml:space="preserve"> 10 </w:t>
      </w:r>
      <w:r>
        <w:rPr>
          <w:rFonts w:ascii="宋体" w:hAnsi="宋体"/>
        </w:rPr>
        <w:t>%</w:t>
      </w:r>
      <w:r>
        <w:rPr>
          <w:rFonts w:hint="eastAsia" w:ascii="宋体" w:hAnsi="宋体"/>
        </w:rPr>
        <w:t>的违约金；</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更换其他主要设计人员：</w:t>
      </w:r>
      <w:r>
        <w:rPr>
          <w:rFonts w:ascii="宋体" w:hAnsi="宋体"/>
        </w:rPr>
        <w:t xml:space="preserve"> </w:t>
      </w:r>
      <w:r>
        <w:rPr>
          <w:rFonts w:hint="eastAsia" w:ascii="宋体" w:hAnsi="宋体"/>
        </w:rPr>
        <w:t>支付人民币</w:t>
      </w:r>
      <w:r>
        <w:rPr>
          <w:rFonts w:ascii="宋体" w:hAnsi="宋体"/>
          <w:u w:val="single"/>
        </w:rPr>
        <w:t xml:space="preserve"> 15 </w:t>
      </w:r>
      <w:r>
        <w:rPr>
          <w:rFonts w:hint="eastAsia" w:ascii="宋体" w:hAnsi="宋体"/>
        </w:rPr>
        <w:t>万元</w:t>
      </w:r>
      <w:r>
        <w:rPr>
          <w:rFonts w:ascii="宋体" w:hAnsi="宋体"/>
        </w:rPr>
        <w:t>/人</w:t>
      </w:r>
      <w:r>
        <w:rPr>
          <w:rFonts w:hint="eastAsia" w:ascii="宋体" w:hAnsi="宋体"/>
        </w:rPr>
        <w:t>且不超过签约合同价</w:t>
      </w:r>
      <w:r>
        <w:rPr>
          <w:rFonts w:ascii="宋体" w:hAnsi="宋体"/>
        </w:rPr>
        <w:t xml:space="preserve"> </w:t>
      </w:r>
      <w:r>
        <w:rPr>
          <w:rFonts w:ascii="宋体" w:hAnsi="宋体"/>
          <w:u w:val="single"/>
        </w:rPr>
        <w:t xml:space="preserve"> 5 </w:t>
      </w:r>
      <w:r>
        <w:rPr>
          <w:rFonts w:ascii="宋体" w:hAnsi="宋体"/>
        </w:rPr>
        <w:t>%</w:t>
      </w:r>
      <w:r>
        <w:rPr>
          <w:rFonts w:hint="eastAsia" w:ascii="宋体" w:hAnsi="宋体"/>
        </w:rPr>
        <w:t>的违约金。</w:t>
      </w:r>
    </w:p>
    <w:p>
      <w:pPr>
        <w:spacing w:line="360" w:lineRule="auto"/>
        <w:rPr>
          <w:rFonts w:ascii="宋体" w:hAnsi="宋体"/>
        </w:rPr>
      </w:pPr>
      <w:r>
        <w:rPr>
          <w:rFonts w:ascii="宋体" w:hAnsi="宋体"/>
        </w:rPr>
        <w:t>15.2.6</w:t>
      </w:r>
      <w:r>
        <w:rPr>
          <w:rFonts w:hint="eastAsia" w:ascii="宋体" w:hAnsi="宋体"/>
        </w:rPr>
        <w:t>如设计人后续服务负责人（包括服务质量以及服务人数等指标标准）低于投标书承诺的，发包人有权要求设计人承担人民币</w:t>
      </w:r>
      <w:r>
        <w:rPr>
          <w:rFonts w:ascii="宋体" w:hAnsi="宋体"/>
          <w:u w:val="single"/>
        </w:rPr>
        <w:t xml:space="preserve"> 45 </w:t>
      </w:r>
      <w:r>
        <w:rPr>
          <w:rFonts w:hint="eastAsia" w:ascii="宋体" w:hAnsi="宋体"/>
        </w:rPr>
        <w:t>万元且不超过签约合同价</w:t>
      </w:r>
      <w:r>
        <w:rPr>
          <w:rFonts w:ascii="宋体" w:hAnsi="宋体"/>
          <w:u w:val="single"/>
        </w:rPr>
        <w:t xml:space="preserve"> 15 </w:t>
      </w:r>
      <w:r>
        <w:rPr>
          <w:rFonts w:ascii="宋体" w:hAnsi="宋体"/>
        </w:rPr>
        <w:t>%</w:t>
      </w:r>
      <w:r>
        <w:rPr>
          <w:rFonts w:hint="eastAsia" w:ascii="宋体" w:hAnsi="宋体"/>
        </w:rPr>
        <w:t>的违约金；其他后续服务人员（包括服务质量以及服务人数等指标标准）低于投标书承诺的，发包人有权要求设计人承担人民币</w:t>
      </w:r>
      <w:r>
        <w:rPr>
          <w:rFonts w:ascii="宋体" w:hAnsi="宋体"/>
          <w:u w:val="single"/>
        </w:rPr>
        <w:t xml:space="preserve"> 15 </w:t>
      </w:r>
      <w:r>
        <w:rPr>
          <w:rFonts w:hint="eastAsia" w:ascii="宋体" w:hAnsi="宋体"/>
        </w:rPr>
        <w:t>万元且不超过签约合同价</w:t>
      </w:r>
      <w:r>
        <w:rPr>
          <w:rFonts w:ascii="宋体" w:hAnsi="宋体"/>
          <w:u w:val="single"/>
        </w:rPr>
        <w:t xml:space="preserve"> 5 </w:t>
      </w:r>
      <w:r>
        <w:rPr>
          <w:rFonts w:ascii="宋体" w:hAnsi="宋体"/>
        </w:rPr>
        <w:t>%</w:t>
      </w:r>
      <w:r>
        <w:rPr>
          <w:rFonts w:hint="eastAsia" w:ascii="宋体" w:hAnsi="宋体"/>
        </w:rPr>
        <w:t>的违约金。</w:t>
      </w:r>
    </w:p>
    <w:p>
      <w:pPr>
        <w:spacing w:line="360" w:lineRule="auto"/>
        <w:rPr>
          <w:rFonts w:ascii="宋体" w:hAnsi="宋体"/>
        </w:rPr>
      </w:pPr>
      <w:r>
        <w:rPr>
          <w:rFonts w:ascii="宋体" w:hAnsi="宋体"/>
        </w:rPr>
        <w:t>15.2.9</w:t>
      </w:r>
      <w:r>
        <w:rPr>
          <w:rFonts w:hint="eastAsia" w:ascii="宋体" w:hAnsi="宋体"/>
        </w:rPr>
        <w:t>如设计人未能在发包人和设计人约定的时间内给予答复、完成变更设计的，按人民币</w:t>
      </w:r>
      <w:r>
        <w:rPr>
          <w:rFonts w:ascii="宋体" w:hAnsi="宋体"/>
          <w:u w:val="single"/>
        </w:rPr>
        <w:t xml:space="preserve"> 3000 </w:t>
      </w:r>
      <w:r>
        <w:rPr>
          <w:rFonts w:hint="eastAsia" w:ascii="宋体" w:hAnsi="宋体"/>
        </w:rPr>
        <w:t>元</w:t>
      </w:r>
      <w:r>
        <w:rPr>
          <w:rFonts w:ascii="宋体" w:hAnsi="宋体"/>
        </w:rPr>
        <w:t>/每日承担违约金。如延期</w:t>
      </w:r>
      <w:r>
        <w:rPr>
          <w:rFonts w:ascii="宋体" w:hAnsi="宋体"/>
          <w:u w:val="single"/>
        </w:rPr>
        <w:t xml:space="preserve"> 15 </w:t>
      </w:r>
      <w:r>
        <w:rPr>
          <w:rFonts w:hint="eastAsia" w:ascii="宋体" w:hAnsi="宋体"/>
        </w:rPr>
        <w:t>日以上时，发包人有权委托其他单位来完成，并按实际发生费用的</w:t>
      </w:r>
      <w:r>
        <w:rPr>
          <w:rFonts w:ascii="宋体" w:hAnsi="宋体"/>
          <w:u w:val="single"/>
        </w:rPr>
        <w:t xml:space="preserve"> 1.2 </w:t>
      </w:r>
      <w:r>
        <w:rPr>
          <w:rFonts w:hint="eastAsia" w:ascii="宋体" w:hAnsi="宋体"/>
        </w:rPr>
        <w:t>倍数额，从应支付给设计人的合同价款中扣除。如设计人拒不纠正其违约行为，除按上述约定处理外，发包人可解除合同，由此带来的影响和损失，由设计人完全承担。</w:t>
      </w:r>
    </w:p>
    <w:p>
      <w:pPr>
        <w:spacing w:line="360" w:lineRule="auto"/>
        <w:rPr>
          <w:rFonts w:ascii="宋体" w:hAnsi="宋体"/>
        </w:rPr>
      </w:pPr>
      <w:r>
        <w:rPr>
          <w:rFonts w:ascii="宋体" w:hAnsi="宋体"/>
        </w:rPr>
        <w:t>15.2.10</w:t>
      </w:r>
    </w:p>
    <w:p>
      <w:pPr>
        <w:spacing w:line="360" w:lineRule="auto"/>
        <w:rPr>
          <w:rFonts w:ascii="宋体" w:hAnsi="宋体"/>
        </w:rPr>
      </w:pPr>
      <w:r>
        <w:rPr>
          <w:rFonts w:hint="eastAsia" w:ascii="宋体" w:hAnsi="宋体"/>
        </w:rPr>
        <w:t>□设计人必须在东莞市完成工程设计工作，否则发包人有权要求设计人承担签约合同价</w:t>
      </w:r>
      <w:r>
        <w:rPr>
          <w:rFonts w:ascii="宋体" w:hAnsi="宋体"/>
          <w:u w:val="single"/>
        </w:rPr>
        <w:t xml:space="preserve"> 10 </w:t>
      </w:r>
      <w:r>
        <w:rPr>
          <w:rFonts w:ascii="宋体" w:hAnsi="宋体"/>
        </w:rPr>
        <w:t>%的违约金或终止合同。项目负责人应常驻东莞，并按时参加发包人要求的与工程咨询及勘察设计有关的各种会议，无故缺席且无代表参会的情况下，设计人每次按人民币</w:t>
      </w:r>
      <w:r>
        <w:rPr>
          <w:rFonts w:ascii="宋体" w:hAnsi="宋体"/>
          <w:u w:val="single"/>
        </w:rPr>
        <w:t xml:space="preserve"> 2 </w:t>
      </w:r>
      <w:r>
        <w:rPr>
          <w:rFonts w:hint="eastAsia" w:ascii="宋体" w:hAnsi="宋体"/>
        </w:rPr>
        <w:t>万元</w:t>
      </w:r>
      <w:r>
        <w:rPr>
          <w:rFonts w:ascii="宋体" w:hAnsi="宋体"/>
        </w:rPr>
        <w:t>/次的标准承担违约金，累计缺席</w:t>
      </w:r>
      <w:r>
        <w:rPr>
          <w:rFonts w:ascii="宋体" w:hAnsi="宋体"/>
          <w:u w:val="single"/>
        </w:rPr>
        <w:t xml:space="preserve"> 5 </w:t>
      </w:r>
      <w:r>
        <w:rPr>
          <w:rFonts w:hint="eastAsia" w:ascii="宋体" w:hAnsi="宋体"/>
        </w:rPr>
        <w:t>次及以上的，发包人有权要求设计人承担合同价款</w:t>
      </w:r>
      <w:r>
        <w:rPr>
          <w:rFonts w:ascii="宋体" w:hAnsi="宋体"/>
          <w:u w:val="single"/>
        </w:rPr>
        <w:t xml:space="preserve"> 5 </w:t>
      </w:r>
      <w:r>
        <w:rPr>
          <w:rFonts w:ascii="宋体" w:hAnsi="宋体"/>
        </w:rPr>
        <w:t>%违约金直至终止合同。</w:t>
      </w:r>
    </w:p>
    <w:p>
      <w:pPr>
        <w:spacing w:line="360" w:lineRule="auto"/>
        <w:rPr>
          <w:rFonts w:ascii="宋体" w:hAnsi="宋体"/>
        </w:rPr>
      </w:pPr>
      <w:r>
        <w:rPr>
          <w:rFonts w:hint="eastAsia" w:ascii="宋体" w:hAnsi="宋体"/>
        </w:rPr>
        <w:sym w:font="Wingdings 2" w:char="0052"/>
      </w:r>
      <w:r>
        <w:rPr>
          <w:rFonts w:hint="eastAsia" w:ascii="宋体" w:hAnsi="宋体"/>
        </w:rPr>
        <w:t>设计人非必须在东莞市完成工程设计工作，项目负责人应按时参加发包人要求的与工程咨询及勘察设计有关的各种会议，无故缺席且无代表参会的情况下，设计人每次按人民币</w:t>
      </w:r>
      <w:r>
        <w:rPr>
          <w:rFonts w:ascii="宋体" w:hAnsi="宋体"/>
          <w:u w:val="single"/>
        </w:rPr>
        <w:t xml:space="preserve"> 2 </w:t>
      </w:r>
      <w:r>
        <w:rPr>
          <w:rFonts w:hint="eastAsia" w:ascii="宋体" w:hAnsi="宋体"/>
        </w:rPr>
        <w:t>万元</w:t>
      </w:r>
      <w:r>
        <w:rPr>
          <w:rFonts w:ascii="宋体" w:hAnsi="宋体"/>
        </w:rPr>
        <w:t>/次的标准承担违约金，累计缺席</w:t>
      </w:r>
      <w:r>
        <w:rPr>
          <w:rFonts w:ascii="宋体" w:hAnsi="宋体"/>
          <w:u w:val="single"/>
        </w:rPr>
        <w:t xml:space="preserve"> 5 </w:t>
      </w:r>
      <w:r>
        <w:rPr>
          <w:rFonts w:hint="eastAsia" w:ascii="宋体" w:hAnsi="宋体"/>
        </w:rPr>
        <w:t>次及以上的，发包人有权要求设计人承担合同价款</w:t>
      </w:r>
      <w:r>
        <w:rPr>
          <w:rFonts w:ascii="宋体" w:hAnsi="宋体"/>
          <w:u w:val="single"/>
        </w:rPr>
        <w:t xml:space="preserve"> 5 </w:t>
      </w:r>
      <w:r>
        <w:rPr>
          <w:rFonts w:ascii="宋体" w:hAnsi="宋体"/>
        </w:rPr>
        <w:t>%违约金直至终止合同。</w:t>
      </w:r>
    </w:p>
    <w:p>
      <w:pPr>
        <w:spacing w:line="360" w:lineRule="auto"/>
        <w:rPr>
          <w:rFonts w:ascii="宋体" w:hAnsi="宋体"/>
        </w:rPr>
      </w:pPr>
      <w:r>
        <w:rPr>
          <w:rFonts w:ascii="宋体" w:hAnsi="宋体"/>
        </w:rPr>
        <w:t>15.2.11</w:t>
      </w:r>
      <w:r>
        <w:rPr>
          <w:rFonts w:hint="eastAsia" w:ascii="宋体" w:hAnsi="宋体"/>
        </w:rPr>
        <w:t>由于设计人的原因导致累计变更工程造价达到对应施工合同价的</w:t>
      </w:r>
      <w:r>
        <w:rPr>
          <w:rFonts w:ascii="宋体" w:hAnsi="宋体"/>
          <w:u w:val="single"/>
        </w:rPr>
        <w:t xml:space="preserve"> 5 </w:t>
      </w:r>
      <w:r>
        <w:rPr>
          <w:rFonts w:ascii="宋体" w:hAnsi="宋体"/>
        </w:rPr>
        <w:t>%或变更金额达到50万元时，则发包人有权要求设计人承担与变更金额等额的违约金。</w:t>
      </w:r>
    </w:p>
    <w:p>
      <w:pPr>
        <w:spacing w:line="360" w:lineRule="auto"/>
        <w:rPr>
          <w:rFonts w:ascii="宋体" w:hAnsi="宋体"/>
        </w:rPr>
      </w:pPr>
      <w:r>
        <w:rPr>
          <w:rFonts w:ascii="宋体" w:hAnsi="宋体"/>
        </w:rPr>
        <w:t>15.2.12</w:t>
      </w:r>
      <w:r>
        <w:rPr>
          <w:rFonts w:hint="eastAsia" w:ascii="宋体" w:hAnsi="宋体"/>
        </w:rPr>
        <w:t>若出现设计人违反通用条款“利益冲突”“保密”等相关约定，则由此给发包人造成的损失概由设计人承担，同时发包人有权要求设计人承担签约合同价</w:t>
      </w:r>
      <w:r>
        <w:rPr>
          <w:rFonts w:ascii="宋体" w:hAnsi="宋体"/>
          <w:u w:val="single"/>
        </w:rPr>
        <w:t xml:space="preserve"> 30 </w:t>
      </w:r>
      <w:r>
        <w:rPr>
          <w:rFonts w:ascii="宋体" w:hAnsi="宋体"/>
        </w:rPr>
        <w:t>%的违约金。</w:t>
      </w:r>
    </w:p>
    <w:p>
      <w:pPr>
        <w:spacing w:line="360" w:lineRule="auto"/>
        <w:rPr>
          <w:rFonts w:ascii="宋体" w:hAnsi="宋体"/>
        </w:rPr>
      </w:pPr>
      <w:r>
        <w:rPr>
          <w:rFonts w:ascii="宋体" w:hAnsi="宋体"/>
        </w:rPr>
        <w:t>15.2.13</w:t>
      </w:r>
      <w:r>
        <w:rPr>
          <w:rFonts w:hint="eastAsia" w:ascii="宋体" w:hAnsi="宋体"/>
        </w:rPr>
        <w:t>若设计人不按约定购买工程设计责任险，发包人除有权停止支付合同约定款项外，对于因此给发包人造成的损失概由设计人承担。</w:t>
      </w:r>
    </w:p>
    <w:p>
      <w:pPr>
        <w:spacing w:line="360" w:lineRule="auto"/>
        <w:rPr>
          <w:rFonts w:ascii="宋体" w:hAnsi="宋体"/>
        </w:rPr>
      </w:pPr>
      <w:r>
        <w:rPr>
          <w:rFonts w:ascii="宋体" w:hAnsi="宋体"/>
        </w:rPr>
        <w:t>15.2.14</w:t>
      </w:r>
      <w:r>
        <w:rPr>
          <w:rFonts w:hint="eastAsia" w:ascii="宋体" w:hAnsi="宋体"/>
        </w:rPr>
        <w:t>设计人擅自解除本合同的，除承担由此给发包人造成的一切经济损失（包括但不限于重新招标、工期延误等）以外，设计人仍需向发包人承担签约合同价</w:t>
      </w:r>
      <w:r>
        <w:rPr>
          <w:rFonts w:ascii="宋体" w:hAnsi="宋体"/>
          <w:u w:val="single"/>
        </w:rPr>
        <w:t xml:space="preserve"> 10 </w:t>
      </w:r>
      <w:r>
        <w:rPr>
          <w:rFonts w:ascii="宋体" w:hAnsi="宋体"/>
        </w:rPr>
        <w:t>%的违约金。</w:t>
      </w:r>
    </w:p>
    <w:p>
      <w:pPr>
        <w:spacing w:line="360" w:lineRule="auto"/>
        <w:rPr>
          <w:rFonts w:ascii="宋体" w:hAnsi="宋体"/>
        </w:rPr>
      </w:pPr>
      <w:r>
        <w:rPr>
          <w:rFonts w:ascii="宋体" w:hAnsi="宋体"/>
        </w:rPr>
        <w:t>15.2.15</w:t>
      </w:r>
      <w:r>
        <w:rPr>
          <w:rFonts w:hint="eastAsia" w:ascii="宋体" w:hAnsi="宋体"/>
        </w:rPr>
        <w:t>设计人违反本合同中的任何约定，除需按照前述约定支付违约金外，还应额外赔偿发包人因此遭受的全部损失，包括但不限于诉讼费、财产保全费、律师费、公证费、鉴定费以及发包人应向第三人支付的经济赔偿等。</w:t>
      </w:r>
    </w:p>
    <w:p>
      <w:pPr>
        <w:pStyle w:val="4"/>
        <w:rPr>
          <w:rFonts w:ascii="宋体" w:hAnsi="宋体"/>
        </w:rPr>
      </w:pPr>
      <w:bookmarkStart w:id="101" w:name="_Toc65857630"/>
      <w:r>
        <w:rPr>
          <w:rFonts w:hint="eastAsia" w:ascii="宋体" w:hAnsi="宋体"/>
        </w:rPr>
        <w:t>第十六条</w:t>
      </w:r>
      <w:r>
        <w:rPr>
          <w:rFonts w:ascii="宋体" w:hAnsi="宋体"/>
        </w:rPr>
        <w:t xml:space="preserve"> </w:t>
      </w:r>
      <w:r>
        <w:rPr>
          <w:rFonts w:hint="eastAsia" w:ascii="宋体" w:hAnsi="宋体"/>
        </w:rPr>
        <w:t>推迟与终止</w:t>
      </w:r>
      <w:bookmarkEnd w:id="101"/>
    </w:p>
    <w:p>
      <w:pPr>
        <w:spacing w:line="360" w:lineRule="auto"/>
        <w:rPr>
          <w:rFonts w:ascii="宋体" w:hAnsi="宋体"/>
        </w:rPr>
      </w:pPr>
      <w:r>
        <w:rPr>
          <w:rFonts w:ascii="宋体" w:hAnsi="宋体"/>
        </w:rPr>
        <w:t>16.3</w:t>
      </w:r>
      <w:r>
        <w:rPr>
          <w:rFonts w:hint="eastAsia" w:ascii="宋体" w:hAnsi="宋体"/>
        </w:rPr>
        <w:t>合同终止后，发包人向设计人支付其已完成工作的设计费结算原则为：</w:t>
      </w:r>
    </w:p>
    <w:p>
      <w:pPr>
        <w:spacing w:line="360" w:lineRule="auto"/>
        <w:rPr>
          <w:rFonts w:ascii="宋体" w:hAnsi="宋体"/>
        </w:rPr>
      </w:pPr>
      <w:r>
        <w:rPr>
          <w:rFonts w:ascii="宋体" w:hAnsi="宋体"/>
          <w:u w:val="single"/>
        </w:rPr>
        <w:t xml:space="preserve">    </w:t>
      </w:r>
      <w:r>
        <w:rPr>
          <w:rFonts w:hint="eastAsia" w:ascii="宋体" w:hAnsi="宋体"/>
        </w:rPr>
        <w:t>在合同履行期间，发包人要求终止合同，设计人未开始设计工作的，应予以停止；已开始设计工作的，发包人应根据设计人已进行的实际工作量，按实结算设计费。</w:t>
      </w:r>
    </w:p>
    <w:p>
      <w:pPr>
        <w:spacing w:line="360" w:lineRule="auto"/>
        <w:rPr>
          <w:rFonts w:ascii="宋体" w:hAnsi="宋体"/>
        </w:rPr>
      </w:pPr>
      <w:r>
        <w:rPr>
          <w:rFonts w:ascii="宋体" w:hAnsi="宋体"/>
        </w:rPr>
        <w:t>16.4</w:t>
      </w:r>
      <w:r>
        <w:rPr>
          <w:rFonts w:hint="eastAsia" w:ascii="宋体" w:hAnsi="宋体"/>
        </w:rPr>
        <w:t>非设计人原因造成的暂停设计，设计人的设计周期相应延长，但暂停设计的期限最长不超过</w:t>
      </w:r>
      <w:r>
        <w:rPr>
          <w:rFonts w:ascii="宋体" w:hAnsi="宋体"/>
          <w:u w:val="single"/>
        </w:rPr>
        <w:t xml:space="preserve">  2  </w:t>
      </w:r>
      <w:r>
        <w:rPr>
          <w:rFonts w:hint="eastAsia" w:ascii="宋体" w:hAnsi="宋体"/>
        </w:rPr>
        <w:t>年。设计人应采取有效措施积极消除暂停设计的影响。当本合同具备复工条件时，发包人向设计人发出复工通知，设计人应按照复工通知的要求复工。设计人暂停设计后在</w:t>
      </w:r>
      <w:r>
        <w:rPr>
          <w:rFonts w:ascii="宋体" w:hAnsi="宋体"/>
          <w:u w:val="single"/>
        </w:rPr>
        <w:t xml:space="preserve">  2  </w:t>
      </w:r>
      <w:r>
        <w:rPr>
          <w:rFonts w:hint="eastAsia" w:ascii="宋体" w:hAnsi="宋体"/>
        </w:rPr>
        <w:t>年内复工所增加的设计工作量已包含在合同价款中，发包人不再另行支付相应设计费用。如果非设计人原因造成的暂停设计超过</w:t>
      </w:r>
      <w:r>
        <w:rPr>
          <w:rFonts w:ascii="宋体" w:hAnsi="宋体"/>
          <w:u w:val="single"/>
        </w:rPr>
        <w:t xml:space="preserve">  2  </w:t>
      </w:r>
      <w:r>
        <w:rPr>
          <w:rFonts w:hint="eastAsia" w:ascii="宋体" w:hAnsi="宋体"/>
        </w:rPr>
        <w:t>年，设计人可与发包人就合同价款进行重新协商，协商不成的，双方均有权终止本合同。</w:t>
      </w:r>
    </w:p>
    <w:p>
      <w:pPr>
        <w:pStyle w:val="4"/>
        <w:rPr>
          <w:rFonts w:ascii="宋体" w:hAnsi="宋体"/>
        </w:rPr>
      </w:pPr>
      <w:bookmarkStart w:id="102" w:name="_Toc65857631"/>
      <w:r>
        <w:rPr>
          <w:rFonts w:hint="eastAsia" w:ascii="宋体" w:hAnsi="宋体"/>
        </w:rPr>
        <w:t>第十七条</w:t>
      </w:r>
      <w:r>
        <w:rPr>
          <w:rFonts w:ascii="宋体" w:hAnsi="宋体"/>
        </w:rPr>
        <w:t xml:space="preserve"> </w:t>
      </w:r>
      <w:r>
        <w:rPr>
          <w:rFonts w:hint="eastAsia" w:ascii="宋体" w:hAnsi="宋体"/>
        </w:rPr>
        <w:t>合同解除</w:t>
      </w:r>
      <w:bookmarkEnd w:id="102"/>
    </w:p>
    <w:p>
      <w:pPr>
        <w:spacing w:line="360" w:lineRule="auto"/>
        <w:rPr>
          <w:rFonts w:ascii="宋体" w:hAnsi="宋体"/>
        </w:rPr>
      </w:pPr>
      <w:r>
        <w:rPr>
          <w:rFonts w:ascii="宋体" w:hAnsi="宋体"/>
        </w:rPr>
        <w:t>17.4</w:t>
      </w:r>
      <w:r>
        <w:rPr>
          <w:rFonts w:hint="eastAsia" w:ascii="宋体" w:hAnsi="宋体"/>
        </w:rPr>
        <w:t>合同解除后，发包人向设计人支付其已完成工作的设计费结算原则为：</w:t>
      </w:r>
    </w:p>
    <w:p>
      <w:pPr>
        <w:spacing w:line="360" w:lineRule="auto"/>
        <w:rPr>
          <w:rFonts w:ascii="宋体" w:hAnsi="宋体"/>
        </w:rPr>
      </w:pPr>
      <w:r>
        <w:rPr>
          <w:rFonts w:ascii="宋体" w:hAnsi="宋体"/>
          <w:u w:val="single"/>
        </w:rPr>
        <w:t xml:space="preserve">    </w:t>
      </w:r>
      <w:r>
        <w:rPr>
          <w:rFonts w:hint="eastAsia" w:ascii="宋体" w:hAnsi="宋体"/>
        </w:rPr>
        <w:t>在合同履行期间，发包人要求解除合同，设计人未开始设计工作的，应予以停止；已开始设计工作的，发包人应根据设计人已进行的实际工作量，按实结算设计费。</w:t>
      </w:r>
      <w:r>
        <w:rPr>
          <w:rFonts w:ascii="宋体" w:hAnsi="宋体"/>
        </w:rPr>
        <w:t xml:space="preserve">                                                                          </w:t>
      </w:r>
    </w:p>
    <w:p>
      <w:pPr>
        <w:pStyle w:val="4"/>
        <w:rPr>
          <w:rFonts w:ascii="宋体" w:hAnsi="宋体"/>
        </w:rPr>
      </w:pPr>
      <w:bookmarkStart w:id="103" w:name="_Toc65857632"/>
      <w:r>
        <w:rPr>
          <w:rFonts w:hint="eastAsia" w:ascii="宋体" w:hAnsi="宋体"/>
        </w:rPr>
        <w:t>第十八条</w:t>
      </w:r>
      <w:r>
        <w:rPr>
          <w:rFonts w:ascii="宋体" w:hAnsi="宋体"/>
        </w:rPr>
        <w:t xml:space="preserve"> </w:t>
      </w:r>
      <w:r>
        <w:rPr>
          <w:rFonts w:hint="eastAsia" w:ascii="宋体" w:hAnsi="宋体"/>
        </w:rPr>
        <w:t>争议解决</w:t>
      </w:r>
      <w:bookmarkEnd w:id="103"/>
    </w:p>
    <w:p>
      <w:pPr>
        <w:spacing w:line="360" w:lineRule="auto"/>
        <w:rPr>
          <w:rFonts w:ascii="宋体" w:hAnsi="宋体"/>
        </w:rPr>
      </w:pPr>
      <w:r>
        <w:rPr>
          <w:rFonts w:ascii="宋体" w:hAnsi="宋体"/>
        </w:rPr>
        <w:t>18.1本合同在执行过程中，如发生任何争议、纠纷，或因违反、终止本合同而引起的对损失赔偿的任何争议，应由双方友好协商解决；协商不成，双方一致同意选择向</w:t>
      </w:r>
      <w:r>
        <w:rPr>
          <w:rFonts w:hint="eastAsia" w:ascii="宋体" w:hAnsi="宋体"/>
        </w:rPr>
        <w:t>发包人</w:t>
      </w:r>
      <w:r>
        <w:rPr>
          <w:rFonts w:ascii="宋体" w:hAnsi="宋体"/>
        </w:rPr>
        <w:t>所在地的人民法院提起诉讼。</w:t>
      </w:r>
      <w:bookmarkStart w:id="104" w:name="_Toc65857633"/>
    </w:p>
    <w:p>
      <w:pPr>
        <w:jc w:val="center"/>
      </w:pPr>
    </w:p>
    <w:p>
      <w:pPr>
        <w:jc w:val="center"/>
        <w:rPr>
          <w:rFonts w:ascii="宋体" w:hAnsi="宋体"/>
        </w:rPr>
      </w:pPr>
      <w:r>
        <w:rPr>
          <w:rFonts w:ascii="宋体" w:hAnsi="宋体"/>
        </w:rPr>
        <w:br w:type="page"/>
      </w:r>
    </w:p>
    <w:p>
      <w:pPr>
        <w:pStyle w:val="3"/>
        <w:rPr>
          <w:rFonts w:ascii="宋体" w:hAnsi="宋体"/>
        </w:rPr>
      </w:pPr>
      <w:r>
        <w:rPr>
          <w:rFonts w:hint="eastAsia" w:ascii="宋体" w:hAnsi="宋体"/>
        </w:rPr>
        <w:t>第四部分</w:t>
      </w:r>
      <w:r>
        <w:rPr>
          <w:rFonts w:ascii="宋体" w:hAnsi="宋体"/>
        </w:rPr>
        <w:t xml:space="preserve"> </w:t>
      </w:r>
      <w:r>
        <w:rPr>
          <w:rFonts w:hint="eastAsia" w:ascii="宋体" w:hAnsi="宋体"/>
        </w:rPr>
        <w:t>附加条款</w:t>
      </w:r>
      <w:bookmarkEnd w:id="104"/>
    </w:p>
    <w:p>
      <w:pPr>
        <w:pStyle w:val="5"/>
        <w:rPr>
          <w:rFonts w:ascii="宋体" w:hAnsi="宋体"/>
        </w:rPr>
      </w:pPr>
      <w:bookmarkStart w:id="105" w:name="_Toc65857634"/>
      <w:r>
        <w:rPr>
          <w:rFonts w:hint="eastAsia" w:ascii="宋体" w:hAnsi="宋体"/>
        </w:rPr>
        <w:t>附件</w:t>
      </w:r>
      <w:r>
        <w:rPr>
          <w:rFonts w:ascii="宋体" w:hAnsi="宋体"/>
        </w:rPr>
        <w:t>1</w:t>
      </w:r>
      <w:r>
        <w:rPr>
          <w:rFonts w:hint="eastAsia" w:ascii="宋体" w:hAnsi="宋体"/>
        </w:rPr>
        <w:t>设计基本要求（设计任务书）；</w:t>
      </w:r>
      <w:bookmarkEnd w:id="105"/>
    </w:p>
    <w:p>
      <w:pPr>
        <w:pStyle w:val="6"/>
        <w:numPr>
          <w:ilvl w:val="0"/>
          <w:numId w:val="3"/>
        </w:numPr>
        <w:rPr>
          <w:rFonts w:ascii="宋体" w:hAnsi="宋体" w:eastAsia="宋体" w:cs="宋体"/>
          <w:sz w:val="24"/>
        </w:rPr>
      </w:pPr>
      <w:bookmarkStart w:id="106" w:name="_Toc23513084"/>
      <w:bookmarkStart w:id="107" w:name="_Toc304793501"/>
      <w:bookmarkStart w:id="108" w:name="_Toc19537"/>
      <w:bookmarkStart w:id="109" w:name="_Toc505873276"/>
      <w:bookmarkStart w:id="110" w:name="_Toc468886944"/>
      <w:r>
        <w:rPr>
          <w:rFonts w:ascii="宋体" w:hAnsi="宋体" w:eastAsia="宋体" w:cs="宋体"/>
          <w:sz w:val="24"/>
        </w:rPr>
        <w:t>设计依据</w:t>
      </w:r>
      <w:bookmarkEnd w:id="106"/>
      <w:bookmarkEnd w:id="107"/>
      <w:bookmarkEnd w:id="108"/>
      <w:bookmarkEnd w:id="109"/>
      <w:bookmarkEnd w:id="110"/>
    </w:p>
    <w:p>
      <w:pPr>
        <w:spacing w:line="360" w:lineRule="auto"/>
        <w:jc w:val="left"/>
        <w:rPr>
          <w:rFonts w:ascii="宋体" w:hAnsi="宋体"/>
          <w:szCs w:val="21"/>
        </w:rPr>
      </w:pPr>
      <w:r>
        <w:rPr>
          <w:rFonts w:ascii="宋体" w:hAnsi="宋体"/>
          <w:szCs w:val="21"/>
        </w:rPr>
        <w:t>1.1发包人提供的有关资料（包括设计任务书、东莞市塘厦</w:t>
      </w:r>
      <w:r>
        <w:rPr>
          <w:rFonts w:hint="eastAsia" w:ascii="宋体" w:hAnsi="宋体"/>
          <w:szCs w:val="21"/>
        </w:rPr>
        <w:t>镇项目用地测绘资料、界址点坐标、用地规划条件、建筑设计图纸、现状测绘图、现状航拍等）。</w:t>
      </w:r>
    </w:p>
    <w:p>
      <w:pPr>
        <w:spacing w:line="360" w:lineRule="auto"/>
        <w:jc w:val="left"/>
        <w:rPr>
          <w:rFonts w:ascii="宋体" w:hAnsi="宋体"/>
          <w:szCs w:val="21"/>
        </w:rPr>
      </w:pPr>
      <w:r>
        <w:rPr>
          <w:rFonts w:ascii="宋体" w:hAnsi="宋体"/>
          <w:szCs w:val="21"/>
        </w:rPr>
        <w:t>1.2中华人民共和国《城市居住区规划设计规范》（最新版本）。</w:t>
      </w:r>
    </w:p>
    <w:p>
      <w:pPr>
        <w:spacing w:line="360" w:lineRule="auto"/>
        <w:jc w:val="left"/>
        <w:rPr>
          <w:rFonts w:ascii="宋体" w:hAnsi="宋体"/>
          <w:szCs w:val="21"/>
        </w:rPr>
      </w:pPr>
      <w:r>
        <w:rPr>
          <w:rFonts w:ascii="宋体" w:hAnsi="宋体"/>
          <w:szCs w:val="21"/>
        </w:rPr>
        <w:t>1.3中华人民共和国《住宅建筑规范》、《住宅设计规范》等（最新版本）。</w:t>
      </w:r>
    </w:p>
    <w:p>
      <w:pPr>
        <w:spacing w:line="360" w:lineRule="auto"/>
        <w:jc w:val="left"/>
        <w:rPr>
          <w:rFonts w:ascii="宋体" w:hAnsi="宋体"/>
          <w:szCs w:val="21"/>
        </w:rPr>
      </w:pPr>
      <w:r>
        <w:rPr>
          <w:rFonts w:ascii="宋体" w:hAnsi="宋体"/>
          <w:szCs w:val="21"/>
        </w:rPr>
        <w:t>1.4中华人民共和国及东莞市现行建筑、结构、设备、电气、消防等各专业设计规范标准等（最新版本）及相应法规。</w:t>
      </w:r>
    </w:p>
    <w:p/>
    <w:p>
      <w:pPr>
        <w:pStyle w:val="6"/>
        <w:numPr>
          <w:ilvl w:val="0"/>
          <w:numId w:val="3"/>
        </w:numPr>
        <w:rPr>
          <w:rFonts w:ascii="宋体" w:hAnsi="宋体" w:eastAsia="宋体" w:cs="宋体"/>
          <w:sz w:val="24"/>
        </w:rPr>
      </w:pPr>
      <w:bookmarkStart w:id="111" w:name="_Toc18025"/>
      <w:r>
        <w:rPr>
          <w:rFonts w:ascii="宋体" w:hAnsi="宋体" w:eastAsia="宋体" w:cs="宋体"/>
          <w:sz w:val="24"/>
        </w:rPr>
        <w:t>设计成果要求:</w:t>
      </w:r>
      <w:bookmarkEnd w:id="111"/>
    </w:p>
    <w:p>
      <w:pPr>
        <w:spacing w:line="360" w:lineRule="auto"/>
        <w:jc w:val="left"/>
        <w:rPr>
          <w:rFonts w:ascii="宋体" w:hAnsi="宋体"/>
          <w:szCs w:val="21"/>
        </w:rPr>
      </w:pPr>
      <w:r>
        <w:rPr>
          <w:rFonts w:hint="eastAsia" w:ascii="宋体" w:hAnsi="宋体"/>
          <w:szCs w:val="21"/>
        </w:rPr>
        <w:t>具体要求详见设计任务书。</w:t>
      </w:r>
    </w:p>
    <w:p/>
    <w:p>
      <w:pPr>
        <w:pStyle w:val="6"/>
        <w:numPr>
          <w:ilvl w:val="0"/>
          <w:numId w:val="3"/>
        </w:numPr>
        <w:rPr>
          <w:rFonts w:ascii="宋体" w:hAnsi="宋体" w:eastAsia="宋体" w:cs="宋体"/>
          <w:sz w:val="24"/>
        </w:rPr>
      </w:pPr>
      <w:bookmarkStart w:id="112" w:name="_Toc65857635"/>
      <w:r>
        <w:rPr>
          <w:rFonts w:ascii="宋体" w:hAnsi="宋体" w:eastAsia="宋体" w:cs="宋体"/>
          <w:sz w:val="24"/>
        </w:rPr>
        <w:t>设计成果要求:</w:t>
      </w:r>
    </w:p>
    <w:p>
      <w:pPr>
        <w:spacing w:line="360" w:lineRule="auto"/>
        <w:ind w:firstLine="480" w:firstLineChars="200"/>
        <w:jc w:val="left"/>
        <w:rPr>
          <w:rFonts w:ascii="宋体" w:hAnsi="宋体"/>
        </w:rPr>
      </w:pPr>
      <w:r>
        <w:rPr>
          <w:rFonts w:hint="eastAsia" w:ascii="宋体" w:hAnsi="宋体"/>
          <w:szCs w:val="21"/>
        </w:rPr>
        <w:t>发包人已全权委托中海企业发展集团有限公司负责本项目全过程开发管理，行使建设单位权利，设计人在合同履约过程中须无条件执行中海企业发展集团有限公司各项管理要求，包括但不限于项目开发管理合同约定事项及在项目管理过程中采取的一切措施（具体以发包人正式下发的项目管理权责事项清单为准）。</w:t>
      </w:r>
      <w:r>
        <w:rPr>
          <w:rFonts w:ascii="宋体" w:hAnsi="宋体"/>
        </w:rPr>
        <w:br w:type="page"/>
      </w:r>
    </w:p>
    <w:p>
      <w:pPr>
        <w:pStyle w:val="2"/>
      </w:pPr>
    </w:p>
    <w:p>
      <w:pPr>
        <w:pStyle w:val="5"/>
        <w:rPr>
          <w:rFonts w:ascii="宋体" w:hAnsi="宋体"/>
        </w:rPr>
      </w:pPr>
      <w:r>
        <w:rPr>
          <w:rFonts w:hint="eastAsia" w:ascii="宋体" w:hAnsi="宋体"/>
        </w:rPr>
        <w:t>附件</w:t>
      </w:r>
      <w:r>
        <w:rPr>
          <w:rFonts w:ascii="宋体" w:hAnsi="宋体"/>
        </w:rPr>
        <w:t>2设计人的项目负责人及主要参与人员；</w:t>
      </w:r>
      <w:bookmarkEnd w:id="112"/>
    </w:p>
    <w:p>
      <w:pPr>
        <w:rPr>
          <w:rFonts w:ascii="宋体" w:hAnsi="宋体"/>
        </w:rPr>
      </w:pPr>
      <w:bookmarkStart w:id="113" w:name="_Toc65857636"/>
      <w:r>
        <w:rPr>
          <w:rFonts w:ascii="宋体" w:hAnsi="宋体"/>
        </w:rPr>
        <w:br w:type="page"/>
      </w:r>
    </w:p>
    <w:p>
      <w:pPr>
        <w:pStyle w:val="5"/>
        <w:rPr>
          <w:rFonts w:ascii="宋体" w:hAnsi="宋体"/>
        </w:rPr>
      </w:pPr>
      <w:r>
        <w:rPr>
          <w:rFonts w:hint="eastAsia" w:ascii="宋体" w:hAnsi="宋体"/>
        </w:rPr>
        <w:t>附件</w:t>
      </w:r>
      <w:r>
        <w:rPr>
          <w:rFonts w:ascii="宋体" w:hAnsi="宋体"/>
        </w:rPr>
        <w:t>3设计合同履约评价表；</w:t>
      </w:r>
      <w:bookmarkEnd w:id="113"/>
    </w:p>
    <w:p>
      <w:pPr>
        <w:spacing w:line="360" w:lineRule="auto"/>
        <w:rPr>
          <w:rFonts w:ascii="宋体" w:hAnsi="宋体"/>
          <w:b/>
          <w:szCs w:val="21"/>
        </w:rPr>
      </w:pPr>
      <w:r>
        <w:rPr>
          <w:rFonts w:hint="eastAsia" w:ascii="宋体" w:hAnsi="宋体"/>
          <w:b/>
          <w:szCs w:val="21"/>
        </w:rPr>
        <w:t>注：合同履行期间，如委托人本履约评价表有变更且委托人认为应以变更后的履约评价表为准时，则委托人无需另行征得</w:t>
      </w:r>
      <w:r>
        <w:rPr>
          <w:rFonts w:hint="eastAsia" w:ascii="宋体" w:hAnsi="宋体"/>
          <w:b/>
          <w:szCs w:val="21"/>
          <w:u w:val="single"/>
        </w:rPr>
        <w:t>咨询</w:t>
      </w:r>
      <w:r>
        <w:rPr>
          <w:rFonts w:ascii="宋体" w:hAnsi="宋体"/>
          <w:b/>
          <w:szCs w:val="21"/>
          <w:u w:val="single"/>
        </w:rPr>
        <w:t>/设计人</w:t>
      </w:r>
      <w:r>
        <w:rPr>
          <w:rFonts w:hint="eastAsia" w:ascii="宋体" w:hAnsi="宋体"/>
          <w:b/>
          <w:szCs w:val="21"/>
        </w:rPr>
        <w:t>同意，仅需将变更后的履约评价表书面通知</w:t>
      </w:r>
      <w:r>
        <w:rPr>
          <w:rFonts w:hint="eastAsia" w:ascii="宋体" w:hAnsi="宋体"/>
          <w:b/>
          <w:szCs w:val="21"/>
          <w:u w:val="single"/>
        </w:rPr>
        <w:t>咨询</w:t>
      </w:r>
      <w:r>
        <w:rPr>
          <w:rFonts w:ascii="宋体" w:hAnsi="宋体"/>
          <w:b/>
          <w:szCs w:val="21"/>
          <w:u w:val="single"/>
        </w:rPr>
        <w:t>/设计人</w:t>
      </w:r>
      <w:r>
        <w:rPr>
          <w:rFonts w:hint="eastAsia" w:ascii="宋体" w:hAnsi="宋体"/>
          <w:b/>
          <w:szCs w:val="21"/>
        </w:rPr>
        <w:t>即可，双方按变更后的履约评价表执行。</w:t>
      </w:r>
    </w:p>
    <w:p/>
    <w:tbl>
      <w:tblPr>
        <w:tblStyle w:val="23"/>
        <w:tblW w:w="8858" w:type="dxa"/>
        <w:tblInd w:w="98" w:type="dxa"/>
        <w:tblLayout w:type="fixed"/>
        <w:tblCellMar>
          <w:top w:w="0" w:type="dxa"/>
          <w:left w:w="108" w:type="dxa"/>
          <w:bottom w:w="0" w:type="dxa"/>
          <w:right w:w="108" w:type="dxa"/>
        </w:tblCellMar>
      </w:tblPr>
      <w:tblGrid>
        <w:gridCol w:w="690"/>
        <w:gridCol w:w="943"/>
        <w:gridCol w:w="514"/>
        <w:gridCol w:w="586"/>
        <w:gridCol w:w="471"/>
        <w:gridCol w:w="1843"/>
        <w:gridCol w:w="1100"/>
        <w:gridCol w:w="886"/>
        <w:gridCol w:w="1114"/>
        <w:gridCol w:w="711"/>
      </w:tblGrid>
      <w:tr>
        <w:tblPrEx>
          <w:tblCellMar>
            <w:top w:w="0" w:type="dxa"/>
            <w:left w:w="108" w:type="dxa"/>
            <w:bottom w:w="0" w:type="dxa"/>
            <w:right w:w="108" w:type="dxa"/>
          </w:tblCellMar>
        </w:tblPrEx>
        <w:trPr>
          <w:trHeight w:val="915" w:hRule="atLeast"/>
        </w:trPr>
        <w:tc>
          <w:tcPr>
            <w:tcW w:w="8858" w:type="dxa"/>
            <w:gridSpan w:val="10"/>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b/>
                <w:bCs/>
                <w:color w:val="000000"/>
                <w:sz w:val="32"/>
                <w:szCs w:val="32"/>
              </w:rPr>
            </w:pPr>
            <w:bookmarkStart w:id="114" w:name="_Toc65857637"/>
            <w:r>
              <w:rPr>
                <w:rStyle w:val="46"/>
                <w:rFonts w:hint="default"/>
                <w:lang w:bidi="ar"/>
              </w:rPr>
              <w:t>勘察设计合同供应商履约评价表</w:t>
            </w:r>
          </w:p>
        </w:tc>
      </w:tr>
      <w:tr>
        <w:tblPrEx>
          <w:tblCellMar>
            <w:top w:w="0" w:type="dxa"/>
            <w:left w:w="108" w:type="dxa"/>
            <w:bottom w:w="0" w:type="dxa"/>
            <w:right w:w="108" w:type="dxa"/>
          </w:tblCellMar>
        </w:tblPrEx>
        <w:trPr>
          <w:trHeight w:val="81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评价类型</w:t>
            </w:r>
          </w:p>
        </w:tc>
        <w:tc>
          <w:tcPr>
            <w:tcW w:w="3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□季度评价</w:t>
            </w:r>
            <w:r>
              <w:rPr>
                <w:rFonts w:ascii="宋体" w:hAnsi="宋体" w:cs="宋体"/>
                <w:color w:val="000000"/>
                <w:kern w:val="0"/>
                <w:sz w:val="20"/>
                <w:szCs w:val="20"/>
                <w:lang w:bidi="ar"/>
              </w:rPr>
              <w:t xml:space="preserve"> 第    次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□阶段评价</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第</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评价日期</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合同名称</w:t>
            </w:r>
          </w:p>
        </w:tc>
        <w:tc>
          <w:tcPr>
            <w:tcW w:w="3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合同编号</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履约单位</w:t>
            </w:r>
          </w:p>
        </w:tc>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评价方面</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58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权重</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评价内容</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满分</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评价部门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405" w:hRule="atLeast"/>
        </w:trPr>
        <w:tc>
          <w:tcPr>
            <w:tcW w:w="16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人员配备（</w:t>
            </w:r>
            <w:r>
              <w:rPr>
                <w:rFonts w:ascii="宋体" w:hAnsi="宋体" w:cs="宋体"/>
                <w:color w:val="000000"/>
                <w:kern w:val="0"/>
                <w:sz w:val="20"/>
                <w:szCs w:val="20"/>
                <w:lang w:bidi="ar"/>
              </w:rPr>
              <w:t>10%)</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项目负责人要求：是否按照合同约定参与项目，协调能力及专业水平</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r>
              <w:rPr>
                <w:rFonts w:ascii="宋体" w:hAnsi="宋体" w:cs="宋体"/>
                <w:color w:val="000000"/>
                <w:kern w:val="0"/>
                <w:sz w:val="20"/>
                <w:szCs w:val="20"/>
                <w:lang w:bidi="ar"/>
              </w:rPr>
              <w:t>/</w:t>
            </w:r>
            <w:r>
              <w:rPr>
                <w:rFonts w:ascii="宋体" w:hAnsi="宋体" w:cs="宋体"/>
                <w:color w:val="000000"/>
                <w:kern w:val="0"/>
                <w:sz w:val="20"/>
                <w:szCs w:val="20"/>
                <w:lang w:bidi="ar"/>
              </w:rPr>
              <w:br w:type="textWrapping"/>
            </w:r>
            <w:r>
              <w:rPr>
                <w:rFonts w:hint="eastAsia" w:ascii="宋体" w:hAnsi="宋体" w:cs="宋体"/>
                <w:color w:val="000000"/>
                <w:kern w:val="0"/>
                <w:sz w:val="20"/>
                <w:szCs w:val="20"/>
                <w:lang w:bidi="ar"/>
              </w:rPr>
              <w:t>工程部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项目人员要求：人员素质水平及服务态度</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设计部分（</w:t>
            </w:r>
            <w:r>
              <w:rPr>
                <w:rFonts w:ascii="宋体" w:hAnsi="宋体" w:cs="宋体"/>
                <w:color w:val="000000"/>
                <w:kern w:val="0"/>
                <w:sz w:val="20"/>
                <w:szCs w:val="20"/>
                <w:lang w:bidi="ar"/>
              </w:rPr>
              <w:t>65%）</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设计质量（</w:t>
            </w:r>
            <w:r>
              <w:rPr>
                <w:rFonts w:ascii="宋体" w:hAnsi="宋体" w:cs="宋体"/>
                <w:color w:val="000000"/>
                <w:kern w:val="0"/>
                <w:sz w:val="20"/>
                <w:szCs w:val="20"/>
                <w:lang w:bidi="ar"/>
              </w:rPr>
              <w:t>25%）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规划解读及落实情况：对各相关规划解读或落实情况是否到位，否则每处扣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设计接口处理：与相关设计接口是否正确、清晰、完整，否则每处（项）扣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按照《市政公用工程设计文件编制深度规定》（</w:t>
            </w:r>
            <w:r>
              <w:rPr>
                <w:rFonts w:ascii="宋体" w:hAnsi="宋体" w:cs="宋体"/>
                <w:color w:val="000000"/>
                <w:kern w:val="0"/>
                <w:sz w:val="20"/>
                <w:szCs w:val="20"/>
                <w:lang w:bidi="ar"/>
              </w:rPr>
              <w:t>2013年）或按照《建筑工程设计文件编制深度规定》（2008年）核查成果完整性，每出现一次不符情况扣5分，扣完为止。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施工图设计是否有违反国家规范强制性标准的情况出现，是否有各专业设计矛盾的情况出现，是否有图纸错、漏、空、缺等质量问题出现，每出现一次扣</w:t>
            </w:r>
            <w:r>
              <w:rPr>
                <w:rFonts w:ascii="宋体" w:hAnsi="宋体" w:cs="宋体"/>
                <w:color w:val="000000"/>
                <w:kern w:val="0"/>
                <w:sz w:val="20"/>
                <w:szCs w:val="20"/>
                <w:lang w:bidi="ar"/>
              </w:rPr>
              <w:t>5分，扣完为止。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7</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是否积极落实业主方其他设计任务情况，不积极落实的，发生一次扣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设计部</w:t>
            </w:r>
            <w:r>
              <w:rPr>
                <w:rFonts w:ascii="宋体" w:hAnsi="宋体" w:cs="宋体"/>
                <w:color w:val="000000"/>
                <w:kern w:val="0"/>
                <w:sz w:val="20"/>
                <w:szCs w:val="20"/>
                <w:lang w:bidi="ar"/>
              </w:rPr>
              <w:t>/</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设计进度（</w:t>
            </w:r>
            <w:r>
              <w:rPr>
                <w:rFonts w:ascii="宋体" w:hAnsi="宋体" w:cs="宋体"/>
                <w:color w:val="000000"/>
                <w:kern w:val="0"/>
                <w:sz w:val="20"/>
                <w:szCs w:val="20"/>
                <w:lang w:bidi="ar"/>
              </w:rPr>
              <w:t>15%）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8</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是否按约定时间及时提交各种设计文件与资料，按发包人要求调整时间的配合情况，每超过约定时间一个工作日扣</w:t>
            </w:r>
            <w:r>
              <w:rPr>
                <w:rFonts w:ascii="宋体" w:hAnsi="宋体" w:cs="宋体"/>
                <w:color w:val="000000"/>
                <w:kern w:val="0"/>
                <w:sz w:val="20"/>
                <w:szCs w:val="20"/>
                <w:lang w:bidi="ar"/>
              </w:rPr>
              <w:t>2分，累计扣完为止。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40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配合情况</w:t>
            </w:r>
            <w:r>
              <w:rPr>
                <w:rFonts w:ascii="宋体" w:hAnsi="宋体" w:cs="宋体"/>
                <w:color w:val="000000"/>
                <w:kern w:val="0"/>
                <w:sz w:val="20"/>
                <w:szCs w:val="20"/>
                <w:lang w:bidi="ar"/>
              </w:rPr>
              <w:t>(15%)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9</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是否积极参加业主组织召开的相关会议，缺席一次扣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r>
              <w:rPr>
                <w:rFonts w:ascii="宋体" w:hAnsi="宋体" w:cs="宋体"/>
                <w:color w:val="000000"/>
                <w:kern w:val="0"/>
                <w:sz w:val="20"/>
                <w:szCs w:val="20"/>
                <w:lang w:bidi="ar"/>
              </w:rPr>
              <w:br w:type="textWrapping"/>
            </w:r>
            <w:r>
              <w:rPr>
                <w:rFonts w:hint="eastAsia" w:ascii="宋体" w:hAnsi="宋体" w:cs="宋体"/>
                <w:color w:val="000000"/>
                <w:kern w:val="0"/>
                <w:sz w:val="20"/>
                <w:szCs w:val="20"/>
                <w:lang w:bidi="ar"/>
              </w:rPr>
              <w:t>工程部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成本控制</w:t>
            </w:r>
            <w:r>
              <w:rPr>
                <w:rFonts w:ascii="宋体" w:hAnsi="宋体" w:cs="宋体"/>
                <w:color w:val="000000"/>
                <w:kern w:val="0"/>
                <w:sz w:val="20"/>
                <w:szCs w:val="20"/>
                <w:lang w:bidi="ar"/>
              </w:rPr>
              <w:br w:type="textWrapping"/>
            </w:r>
            <w:r>
              <w:rPr>
                <w:rFonts w:hint="eastAsia" w:ascii="宋体" w:hAnsi="宋体" w:cs="宋体"/>
                <w:color w:val="000000"/>
                <w:kern w:val="0"/>
                <w:sz w:val="20"/>
                <w:szCs w:val="20"/>
                <w:lang w:bidi="ar"/>
              </w:rPr>
              <w:t>意识（</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10</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在保证设计质量的前提下，能够做到限额设计，控制工程成本；出现超上阶段批复投资全部扣完</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成本</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保密工作（</w:t>
            </w:r>
            <w:r>
              <w:rPr>
                <w:rFonts w:ascii="宋体" w:hAnsi="宋体" w:cs="宋体"/>
                <w:color w:val="000000"/>
                <w:kern w:val="0"/>
                <w:sz w:val="20"/>
                <w:szCs w:val="20"/>
                <w:lang w:bidi="ar"/>
              </w:rPr>
              <w:t>2%）</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11</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委托的设计业务有保密要求时能够严格保密；出现一次全部扣完</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诚信情况（</w:t>
            </w:r>
            <w:r>
              <w:rPr>
                <w:rFonts w:ascii="宋体" w:hAnsi="宋体" w:cs="宋体"/>
                <w:color w:val="000000"/>
                <w:kern w:val="0"/>
                <w:sz w:val="20"/>
                <w:szCs w:val="20"/>
                <w:lang w:bidi="ar"/>
              </w:rPr>
              <w:t>3%）</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12</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有无串通施工、监理等单位弄虚作假的现象，出现一次全部扣完</w:t>
            </w:r>
            <w:r>
              <w:rPr>
                <w:rFonts w:ascii="宋体" w:hAnsi="宋体" w:cs="宋体"/>
                <w:color w:val="000000"/>
                <w:kern w:val="0"/>
                <w:sz w:val="20"/>
                <w:szCs w:val="20"/>
                <w:lang w:bidi="ar"/>
              </w:rPr>
              <w:t xml:space="preserve"> </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勘察部分（</w:t>
            </w:r>
            <w:r>
              <w:rPr>
                <w:rFonts w:ascii="宋体" w:hAnsi="宋体" w:cs="宋体"/>
                <w:color w:val="000000"/>
                <w:kern w:val="0"/>
                <w:sz w:val="20"/>
                <w:szCs w:val="20"/>
                <w:lang w:bidi="ar"/>
              </w:rPr>
              <w:t>25%）</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设备配置（</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13</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设备是否按照合同条款约定的配置到位，包括数量、型号等，未安排到位的每台设备扣</w:t>
            </w:r>
            <w:r>
              <w:rPr>
                <w:rFonts w:ascii="宋体" w:hAnsi="宋体" w:cs="宋体"/>
                <w:color w:val="000000"/>
                <w:kern w:val="0"/>
                <w:sz w:val="20"/>
                <w:szCs w:val="20"/>
                <w:lang w:bidi="ar"/>
              </w:rPr>
              <w:t>1分，扣完为止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质量控制（</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14</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是否严格执行规范和技术标准，存在一处不符合规范和强制性标准的扣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 w:val="20"/>
                <w:szCs w:val="20"/>
              </w:rPr>
            </w:pPr>
          </w:p>
        </w:tc>
      </w:tr>
      <w:tr>
        <w:tblPrEx>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勘察文件（</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勘察大纲落实情况及勘察成果是否详实可信，发现一次不落实扣</w:t>
            </w:r>
            <w:r>
              <w:rPr>
                <w:rFonts w:ascii="宋体" w:hAnsi="宋体" w:cs="宋体"/>
                <w:color w:val="000000"/>
                <w:kern w:val="0"/>
                <w:sz w:val="20"/>
                <w:szCs w:val="20"/>
                <w:lang w:bidi="ar"/>
              </w:rPr>
              <w:t>2分；若发现重大勘察事故，弄虚作假导致工程变更或投资增加，直接为不合格。</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勘察进度（</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16</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是否按约定时间及时提交勘察报告及业主要求的其他技术成果要求等文件：每超过约定时间一个工作日扣</w:t>
            </w:r>
            <w:r>
              <w:rPr>
                <w:rFonts w:ascii="宋体" w:hAnsi="宋体" w:cs="宋体"/>
                <w:color w:val="000000"/>
                <w:kern w:val="0"/>
                <w:sz w:val="20"/>
                <w:szCs w:val="20"/>
                <w:lang w:bidi="ar"/>
              </w:rPr>
              <w:t>2分，累计扣完为止。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勘察服务（</w:t>
            </w:r>
            <w:r>
              <w:rPr>
                <w:rFonts w:ascii="宋体" w:hAnsi="宋体" w:cs="宋体"/>
                <w:color w:val="000000"/>
                <w:kern w:val="0"/>
                <w:sz w:val="20"/>
                <w:szCs w:val="20"/>
                <w:lang w:bidi="ar"/>
              </w:rPr>
              <w:t>5%）</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17</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是否积极参加业主组织召开的相关会议和配合业主的其他要求，不积极参加由业主主持相关会议和配合的，缺席一次扣</w:t>
            </w:r>
            <w:r>
              <w:rPr>
                <w:rFonts w:ascii="宋体" w:hAnsi="宋体" w:cs="宋体"/>
                <w:color w:val="000000"/>
                <w:kern w:val="0"/>
                <w:sz w:val="20"/>
                <w:szCs w:val="20"/>
                <w:lang w:bidi="ar"/>
              </w:rPr>
              <w:t>2分，扣完为止。</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 xml:space="preserve">10 </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设计部</w:t>
            </w:r>
            <w:r>
              <w:rPr>
                <w:rFonts w:ascii="宋体" w:hAnsi="宋体" w:cs="宋体"/>
                <w:color w:val="000000"/>
                <w:kern w:val="0"/>
                <w:sz w:val="20"/>
                <w:szCs w:val="20"/>
                <w:lang w:bidi="ar"/>
              </w:rPr>
              <w:t>/</w:t>
            </w:r>
            <w:r>
              <w:rPr>
                <w:rFonts w:ascii="宋体" w:hAnsi="宋体" w:cs="宋体"/>
                <w:color w:val="000000"/>
                <w:kern w:val="0"/>
                <w:sz w:val="20"/>
                <w:szCs w:val="20"/>
                <w:lang w:bidi="ar"/>
              </w:rPr>
              <w:br w:type="textWrapping"/>
            </w:r>
            <w:r>
              <w:rPr>
                <w:rFonts w:hint="eastAsia" w:ascii="宋体" w:hAnsi="宋体" w:cs="宋体"/>
                <w:color w:val="000000"/>
                <w:kern w:val="0"/>
                <w:sz w:val="20"/>
                <w:szCs w:val="20"/>
                <w:lang w:bidi="ar"/>
              </w:rPr>
              <w:t>工程部</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604"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汇总得分</w:t>
            </w:r>
            <w:r>
              <w:rPr>
                <w:rFonts w:ascii="宋体" w:hAnsi="宋体" w:cs="宋体"/>
                <w:color w:val="000000"/>
                <w:kern w:val="0"/>
                <w:sz w:val="20"/>
                <w:szCs w:val="20"/>
                <w:lang w:bidi="ar"/>
              </w:rPr>
              <w:t>=∑（分项权重*得分*10）/∑参与评分项权重</w:t>
            </w:r>
          </w:p>
        </w:tc>
        <w:tc>
          <w:tcPr>
            <w:tcW w:w="5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816"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评价等级</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（填写</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优秀、良好、中等、合格或者不合格）</w:t>
            </w:r>
          </w:p>
        </w:tc>
        <w:tc>
          <w:tcPr>
            <w:tcW w:w="5654" w:type="dxa"/>
            <w:gridSpan w:val="5"/>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宋体"/>
                <w:color w:val="000000"/>
                <w:sz w:val="20"/>
                <w:szCs w:val="20"/>
              </w:rPr>
            </w:pPr>
          </w:p>
        </w:tc>
      </w:tr>
      <w:tr>
        <w:tblPrEx>
          <w:tblCellMar>
            <w:top w:w="0" w:type="dxa"/>
            <w:left w:w="108" w:type="dxa"/>
            <w:bottom w:w="0" w:type="dxa"/>
            <w:right w:w="108" w:type="dxa"/>
          </w:tblCellMar>
        </w:tblPrEx>
        <w:trPr>
          <w:trHeight w:val="88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签字</w:t>
            </w:r>
          </w:p>
        </w:tc>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评价小组成员：</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br w:type="textWrapping"/>
            </w:r>
          </w:p>
        </w:tc>
      </w:tr>
      <w:tr>
        <w:tblPrEx>
          <w:tblCellMar>
            <w:top w:w="0" w:type="dxa"/>
            <w:left w:w="108" w:type="dxa"/>
            <w:bottom w:w="0" w:type="dxa"/>
            <w:right w:w="108" w:type="dxa"/>
          </w:tblCellMar>
        </w:tblPrEx>
        <w:trPr>
          <w:trHeight w:val="105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综合评价</w:t>
            </w:r>
          </w:p>
        </w:tc>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（请简要说明被评价供应商履约过程中的亮点、存在问题等，可从团队水平、履约质量、配合程度、专业水平等方面进行说明。）</w:t>
            </w:r>
          </w:p>
        </w:tc>
      </w:tr>
      <w:tr>
        <w:tblPrEx>
          <w:tblCellMar>
            <w:top w:w="0" w:type="dxa"/>
            <w:left w:w="108" w:type="dxa"/>
            <w:bottom w:w="0" w:type="dxa"/>
            <w:right w:w="108" w:type="dxa"/>
          </w:tblCellMar>
        </w:tblPrEx>
        <w:trPr>
          <w:trHeight w:val="1387"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说明</w:t>
            </w:r>
          </w:p>
        </w:tc>
        <w:tc>
          <w:tcPr>
            <w:tcW w:w="7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本表用作建设工程设计合同的履约评价。</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xml:space="preserve">2、未涉及该项评价问题的,在评分栏中填写:"本次不涉及"或“本合同不涉及”，不能填写分数。                  </w:t>
            </w:r>
          </w:p>
          <w:p>
            <w:pPr>
              <w:widowControl/>
              <w:numPr>
                <w:ilvl w:val="255"/>
                <w:numId w:val="0"/>
              </w:numPr>
              <w:jc w:val="left"/>
              <w:textAlignment w:val="center"/>
              <w:rPr>
                <w:rFonts w:ascii="宋体" w:hAnsi="宋体" w:cs="宋体"/>
                <w:color w:val="000000"/>
                <w:sz w:val="20"/>
                <w:szCs w:val="20"/>
              </w:rPr>
            </w:pPr>
            <w:r>
              <w:rPr>
                <w:rFonts w:ascii="宋体" w:hAnsi="宋体" w:cs="宋体"/>
                <w:color w:val="000000"/>
                <w:kern w:val="0"/>
                <w:sz w:val="20"/>
                <w:szCs w:val="20"/>
                <w:lang w:bidi="ar"/>
              </w:rPr>
              <w:t>3、评价部门一栏为建议打分部门，</w:t>
            </w:r>
            <w:r>
              <w:rPr>
                <w:rFonts w:hint="eastAsia" w:ascii="宋体" w:hAnsi="宋体" w:cs="宋体"/>
                <w:color w:val="000000"/>
                <w:kern w:val="0"/>
                <w:sz w:val="20"/>
                <w:szCs w:val="20"/>
                <w:lang w:bidi="ar"/>
              </w:rPr>
              <w:t>各合同根据具体情况请相关部门打分。</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4、90（含）-100为优；80（含）-90为良；70（含）-80为中等；60（含）-70为合格；少于60为不合格。</w:t>
            </w:r>
          </w:p>
        </w:tc>
      </w:tr>
    </w:tbl>
    <w:p>
      <w:pPr>
        <w:rPr>
          <w:rFonts w:ascii="宋体" w:hAnsi="宋体"/>
        </w:rPr>
      </w:pPr>
      <w:r>
        <w:rPr>
          <w:rFonts w:ascii="宋体" w:hAnsi="宋体"/>
        </w:rPr>
        <w:br w:type="page"/>
      </w:r>
    </w:p>
    <w:p>
      <w:pPr>
        <w:pStyle w:val="5"/>
        <w:rPr>
          <w:rFonts w:ascii="宋体" w:hAnsi="宋体"/>
        </w:rPr>
      </w:pPr>
      <w:r>
        <w:rPr>
          <w:rFonts w:hint="eastAsia" w:ascii="宋体" w:hAnsi="宋体"/>
        </w:rPr>
        <w:t>附件</w:t>
      </w:r>
      <w:r>
        <w:rPr>
          <w:rFonts w:ascii="宋体" w:hAnsi="宋体"/>
        </w:rPr>
        <w:t>4建设工程项目廉政协议；</w:t>
      </w:r>
      <w:bookmarkEnd w:id="114"/>
    </w:p>
    <w:p>
      <w:pPr>
        <w:spacing w:line="360" w:lineRule="auto"/>
      </w:pPr>
      <w:bookmarkStart w:id="115" w:name="_Toc65857640"/>
      <w:r>
        <w:rPr>
          <w:rFonts w:hint="eastAsia"/>
        </w:rPr>
        <w:t>委托人（委托人）：</w:t>
      </w:r>
      <w:r>
        <w:rPr>
          <w:u w:val="single"/>
        </w:rPr>
        <w:t xml:space="preserve">             </w:t>
      </w:r>
    </w:p>
    <w:p>
      <w:pPr>
        <w:spacing w:line="360" w:lineRule="auto"/>
      </w:pPr>
      <w:r>
        <w:rPr>
          <w:rFonts w:hint="eastAsia"/>
        </w:rPr>
        <w:t>咨询</w:t>
      </w:r>
      <w:r>
        <w:t>/</w:t>
      </w:r>
      <w:r>
        <w:rPr>
          <w:rFonts w:hint="eastAsia"/>
        </w:rPr>
        <w:t>设计人（受托人）：</w:t>
      </w:r>
      <w:r>
        <w:rPr>
          <w:u w:val="single"/>
        </w:rPr>
        <w:t xml:space="preserve">            </w:t>
      </w:r>
    </w:p>
    <w:p>
      <w:pPr>
        <w:spacing w:line="360" w:lineRule="auto"/>
        <w:rPr>
          <w:u w:val="single"/>
        </w:rPr>
      </w:pPr>
      <w:r>
        <w:rPr>
          <w:rFonts w:hint="eastAsia"/>
        </w:rPr>
        <w:t>建设工程项目：</w:t>
      </w:r>
      <w:r>
        <w:rPr>
          <w:u w:val="single"/>
        </w:rPr>
        <w:t xml:space="preserve">                </w:t>
      </w:r>
    </w:p>
    <w:p>
      <w:pPr>
        <w:spacing w:line="360" w:lineRule="auto"/>
        <w:rPr>
          <w:u w:val="single"/>
        </w:rPr>
      </w:pPr>
      <w:r>
        <w:rPr>
          <w:rFonts w:hint="eastAsia"/>
        </w:rPr>
        <w:t>建设工程地点：</w:t>
      </w:r>
      <w:r>
        <w:rPr>
          <w:rFonts w:hint="eastAsia"/>
          <w:u w:val="single"/>
        </w:rPr>
        <w:t>东莞市塘厦镇大坪社区与田心社区交界处</w:t>
      </w:r>
    </w:p>
    <w:p>
      <w:pPr>
        <w:spacing w:line="360" w:lineRule="auto"/>
        <w:ind w:firstLine="600" w:firstLineChars="250"/>
      </w:pPr>
      <w:r>
        <w:rPr>
          <w:rFonts w:hint="eastAsia"/>
        </w:rPr>
        <w:t>为贯彻落实《关于推进前海建设“廉洁示范区”的工作意见》，全面建设前海“廉洁示范区”，树立企业的良好形象，防控工程领域廉洁风险，营造建设领域公平、公开、廉洁的市场环境，根据《招标投标法》及其实施条例、《反不正当竞争法》、《工程建设项目施工招标投标办法》、《关于禁止商业贿赂行为的暂行规定》、《建筑工程施工转包违法分包等违法行为认定查处管理办法（试行）》等法律、法规、规章及政策的规定，双方同意签订本廉政合同。</w:t>
      </w:r>
    </w:p>
    <w:p>
      <w:pPr>
        <w:spacing w:line="360" w:lineRule="auto"/>
        <w:rPr>
          <w:b/>
        </w:rPr>
      </w:pPr>
      <w:r>
        <w:rPr>
          <w:rFonts w:hint="eastAsia"/>
          <w:b/>
        </w:rPr>
        <w:t>第一条</w:t>
      </w:r>
      <w:r>
        <w:rPr>
          <w:b/>
        </w:rPr>
        <w:tab/>
      </w:r>
      <w:r>
        <w:rPr>
          <w:rFonts w:hint="eastAsia"/>
          <w:b/>
        </w:rPr>
        <w:t>禁止委托人及其员工（含领导，下同）利用合同或职权谋取不正当利益。</w:t>
      </w:r>
    </w:p>
    <w:p>
      <w:pPr>
        <w:spacing w:line="360" w:lineRule="auto"/>
      </w:pPr>
      <w:r>
        <w:rPr>
          <w:rFonts w:hint="eastAsia"/>
        </w:rPr>
        <w:t>委托人及其员工不得有下列行为：</w:t>
      </w:r>
    </w:p>
    <w:p>
      <w:pPr>
        <w:spacing w:line="360" w:lineRule="auto"/>
      </w:pPr>
      <w:r>
        <w:t>1.1</w:t>
      </w:r>
      <w:r>
        <w:rPr>
          <w:rFonts w:hint="eastAsia"/>
        </w:rPr>
        <w:t>索取、接受或者以借为名占用管理咨询</w:t>
      </w:r>
      <w:r>
        <w:t>/</w:t>
      </w:r>
      <w:r>
        <w:rPr>
          <w:rFonts w:hint="eastAsia"/>
        </w:rPr>
        <w:t>设计人的财物（双方合同另有规定除外）；</w:t>
      </w:r>
    </w:p>
    <w:p>
      <w:pPr>
        <w:spacing w:line="360" w:lineRule="auto"/>
      </w:pPr>
      <w:r>
        <w:t>1.2</w:t>
      </w:r>
      <w:r>
        <w:rPr>
          <w:rFonts w:hint="eastAsia"/>
        </w:rPr>
        <w:t>接受咨询</w:t>
      </w:r>
      <w:r>
        <w:t>/</w:t>
      </w:r>
      <w:r>
        <w:rPr>
          <w:rFonts w:hint="eastAsia"/>
        </w:rPr>
        <w:t>设计人礼品、宴请以及旅游、健身、娱乐等活动安排；非经批准不得参加咨询</w:t>
      </w:r>
      <w:r>
        <w:t>/</w:t>
      </w:r>
      <w:r>
        <w:rPr>
          <w:rFonts w:hint="eastAsia"/>
        </w:rPr>
        <w:t>设计人举行的任何祝贺庆典活动；</w:t>
      </w:r>
    </w:p>
    <w:p>
      <w:pPr>
        <w:spacing w:line="360" w:lineRule="auto"/>
      </w:pPr>
      <w:r>
        <w:t>1.3</w:t>
      </w:r>
      <w:r>
        <w:rPr>
          <w:rFonts w:hint="eastAsia"/>
        </w:rPr>
        <w:t>接受咨询</w:t>
      </w:r>
      <w:r>
        <w:t>/</w:t>
      </w:r>
      <w:r>
        <w:rPr>
          <w:rFonts w:hint="eastAsia"/>
        </w:rPr>
        <w:t>设计人金钱（礼金、好处费、回扣及其他）和各种有价证券、信用卡及其他支付凭证；</w:t>
      </w:r>
    </w:p>
    <w:p>
      <w:pPr>
        <w:spacing w:line="360" w:lineRule="auto"/>
      </w:pPr>
      <w:r>
        <w:t>1.4</w:t>
      </w:r>
      <w:r>
        <w:rPr>
          <w:rFonts w:hint="eastAsia"/>
        </w:rPr>
        <w:t>向咨询</w:t>
      </w:r>
      <w:r>
        <w:t>/</w:t>
      </w:r>
      <w:r>
        <w:rPr>
          <w:rFonts w:hint="eastAsia"/>
        </w:rPr>
        <w:t>设计人报销任何应由自身承担</w:t>
      </w:r>
      <w:r>
        <w:t>/</w:t>
      </w:r>
      <w:r>
        <w:rPr>
          <w:rFonts w:hint="eastAsia"/>
        </w:rPr>
        <w:t>支付的费用；</w:t>
      </w:r>
    </w:p>
    <w:p>
      <w:pPr>
        <w:spacing w:line="360" w:lineRule="auto"/>
      </w:pPr>
      <w:r>
        <w:t>1.5</w:t>
      </w:r>
      <w:r>
        <w:rPr>
          <w:rFonts w:hint="eastAsia"/>
        </w:rPr>
        <w:t>擅自向咨询</w:t>
      </w:r>
      <w:r>
        <w:t>/</w:t>
      </w:r>
      <w:r>
        <w:rPr>
          <w:rFonts w:hint="eastAsia"/>
        </w:rPr>
        <w:t>设计人推荐分包单位，或要求咨询</w:t>
      </w:r>
      <w:r>
        <w:t>/</w:t>
      </w:r>
      <w:r>
        <w:rPr>
          <w:rFonts w:hint="eastAsia"/>
        </w:rPr>
        <w:t>设计人购买合同规定外的材料和设备；</w:t>
      </w:r>
    </w:p>
    <w:p>
      <w:pPr>
        <w:spacing w:line="360" w:lineRule="auto"/>
      </w:pPr>
      <w:r>
        <w:t>1.6</w:t>
      </w:r>
      <w:r>
        <w:rPr>
          <w:rFonts w:hint="eastAsia"/>
        </w:rPr>
        <w:t>其他利用合同或职权谋取不正当利益的行为。</w:t>
      </w:r>
    </w:p>
    <w:p>
      <w:pPr>
        <w:spacing w:line="360" w:lineRule="auto"/>
        <w:rPr>
          <w:b/>
        </w:rPr>
      </w:pPr>
      <w:r>
        <w:rPr>
          <w:rFonts w:hint="eastAsia"/>
          <w:b/>
        </w:rPr>
        <w:t>第二条</w:t>
      </w:r>
      <w:r>
        <w:rPr>
          <w:b/>
        </w:rPr>
        <w:tab/>
      </w:r>
      <w:r>
        <w:rPr>
          <w:rFonts w:hint="eastAsia"/>
          <w:b/>
        </w:rPr>
        <w:t>禁止委托人及其员工（含领导）利用合同或职权为亲属谋取利益。</w:t>
      </w:r>
    </w:p>
    <w:p>
      <w:pPr>
        <w:spacing w:line="360" w:lineRule="auto"/>
      </w:pPr>
      <w:r>
        <w:rPr>
          <w:rFonts w:hint="eastAsia"/>
        </w:rPr>
        <w:t>委托人及其员工不得有下列行为：</w:t>
      </w:r>
    </w:p>
    <w:p>
      <w:pPr>
        <w:spacing w:line="360" w:lineRule="auto"/>
      </w:pPr>
      <w:r>
        <w:t>2.1</w:t>
      </w:r>
      <w:r>
        <w:rPr>
          <w:rFonts w:hint="eastAsia"/>
        </w:rPr>
        <w:t>要求或者暗示咨询</w:t>
      </w:r>
      <w:r>
        <w:t>/</w:t>
      </w:r>
      <w:r>
        <w:rPr>
          <w:rFonts w:hint="eastAsia"/>
        </w:rPr>
        <w:t>设计人提拔或者聘用父母、配偶、子女等直系亲属及其他旁系亲属（以下统称为亲属）；</w:t>
      </w:r>
    </w:p>
    <w:p>
      <w:pPr>
        <w:spacing w:line="360" w:lineRule="auto"/>
      </w:pPr>
      <w:r>
        <w:t>2.2</w:t>
      </w:r>
      <w:r>
        <w:rPr>
          <w:rFonts w:hint="eastAsia"/>
        </w:rPr>
        <w:t>要求或者暗示咨询</w:t>
      </w:r>
      <w:r>
        <w:t>/</w:t>
      </w:r>
      <w:r>
        <w:rPr>
          <w:rFonts w:hint="eastAsia"/>
        </w:rPr>
        <w:t>设计人支付亲属学习、培训、旅游等费用，不得要求咨询</w:t>
      </w:r>
      <w:r>
        <w:t>/</w:t>
      </w:r>
      <w:r>
        <w:rPr>
          <w:rFonts w:hint="eastAsia"/>
        </w:rPr>
        <w:t>设计人为亲属出国境定居、留学、探亲等提供资助；</w:t>
      </w:r>
    </w:p>
    <w:p>
      <w:pPr>
        <w:spacing w:line="360" w:lineRule="auto"/>
      </w:pPr>
      <w:r>
        <w:t>2.3</w:t>
      </w:r>
      <w:r>
        <w:rPr>
          <w:rFonts w:hint="eastAsia"/>
        </w:rPr>
        <w:t>默许、纵容、授意亲属收受咨询</w:t>
      </w:r>
      <w:r>
        <w:t>/</w:t>
      </w:r>
      <w:r>
        <w:rPr>
          <w:rFonts w:hint="eastAsia"/>
        </w:rPr>
        <w:t>设计人财物；</w:t>
      </w:r>
    </w:p>
    <w:p>
      <w:pPr>
        <w:spacing w:line="360" w:lineRule="auto"/>
      </w:pPr>
      <w:r>
        <w:t>2.4</w:t>
      </w:r>
      <w:r>
        <w:rPr>
          <w:rFonts w:hint="eastAsia"/>
        </w:rPr>
        <w:t>要求或者暗示咨询</w:t>
      </w:r>
      <w:r>
        <w:t>/</w:t>
      </w:r>
      <w:r>
        <w:rPr>
          <w:rFonts w:hint="eastAsia"/>
        </w:rPr>
        <w:t>设计人为亲属经商、办企业提供便利条件；</w:t>
      </w:r>
    </w:p>
    <w:p>
      <w:pPr>
        <w:spacing w:line="360" w:lineRule="auto"/>
      </w:pPr>
      <w:r>
        <w:t>2.5</w:t>
      </w:r>
      <w:r>
        <w:rPr>
          <w:rFonts w:hint="eastAsia"/>
        </w:rPr>
        <w:t>要求或者暗示咨询</w:t>
      </w:r>
      <w:r>
        <w:t>/</w:t>
      </w:r>
      <w:r>
        <w:rPr>
          <w:rFonts w:hint="eastAsia"/>
        </w:rPr>
        <w:t>设计人向亲属采购材料、进行分包（分包工程、分包劳务等）；</w:t>
      </w:r>
    </w:p>
    <w:p>
      <w:pPr>
        <w:spacing w:line="360" w:lineRule="auto"/>
      </w:pPr>
      <w:r>
        <w:t>2.6</w:t>
      </w:r>
      <w:r>
        <w:rPr>
          <w:rFonts w:hint="eastAsia"/>
        </w:rPr>
        <w:t>其他利用合同或职权为亲属谋取利益的行为。</w:t>
      </w:r>
    </w:p>
    <w:p>
      <w:pPr>
        <w:spacing w:line="360" w:lineRule="auto"/>
        <w:rPr>
          <w:b/>
        </w:rPr>
      </w:pPr>
      <w:r>
        <w:rPr>
          <w:rFonts w:hint="eastAsia"/>
          <w:b/>
        </w:rPr>
        <w:t>第三条</w:t>
      </w:r>
      <w:r>
        <w:rPr>
          <w:b/>
        </w:rPr>
        <w:tab/>
      </w:r>
      <w:r>
        <w:rPr>
          <w:rFonts w:hint="eastAsia"/>
          <w:b/>
        </w:rPr>
        <w:t>禁止委托人及其员工干预和插手建设工程项目招投标活动。</w:t>
      </w:r>
    </w:p>
    <w:p>
      <w:pPr>
        <w:spacing w:line="360" w:lineRule="auto"/>
        <w:rPr>
          <w:b/>
        </w:rPr>
      </w:pPr>
      <w:r>
        <w:rPr>
          <w:rFonts w:hint="eastAsia"/>
          <w:b/>
        </w:rPr>
        <w:t>第四条</w:t>
      </w:r>
      <w:r>
        <w:rPr>
          <w:b/>
        </w:rPr>
        <w:tab/>
      </w:r>
      <w:r>
        <w:rPr>
          <w:rFonts w:hint="eastAsia"/>
          <w:b/>
        </w:rPr>
        <w:t>禁止咨询</w:t>
      </w:r>
      <w:r>
        <w:rPr>
          <w:b/>
        </w:rPr>
        <w:t>/</w:t>
      </w:r>
      <w:r>
        <w:rPr>
          <w:rFonts w:hint="eastAsia"/>
          <w:b/>
        </w:rPr>
        <w:t>设计人及员工违法违规谋取利益。</w:t>
      </w:r>
    </w:p>
    <w:p>
      <w:pPr>
        <w:spacing w:line="360" w:lineRule="auto"/>
      </w:pPr>
      <w:r>
        <w:rPr>
          <w:rFonts w:hint="eastAsia"/>
        </w:rPr>
        <w:t>禁止咨询</w:t>
      </w:r>
      <w:r>
        <w:t>/</w:t>
      </w:r>
      <w:r>
        <w:rPr>
          <w:rFonts w:hint="eastAsia"/>
        </w:rPr>
        <w:t>设计人及其员工有下列行为：</w:t>
      </w:r>
    </w:p>
    <w:p>
      <w:pPr>
        <w:spacing w:line="360" w:lineRule="auto"/>
      </w:pPr>
      <w:r>
        <w:t>4.1</w:t>
      </w:r>
      <w:r>
        <w:rPr>
          <w:rFonts w:hint="eastAsia"/>
        </w:rPr>
        <w:t>同意或主动向委托人及其员工提供第一条约定的不当行为；</w:t>
      </w:r>
    </w:p>
    <w:p>
      <w:pPr>
        <w:spacing w:line="360" w:lineRule="auto"/>
      </w:pPr>
      <w:r>
        <w:t>4.2</w:t>
      </w:r>
      <w:r>
        <w:rPr>
          <w:rFonts w:hint="eastAsia"/>
        </w:rPr>
        <w:t>同意或主动向委托人及其员工亲属提供第二条约定的不当行为；</w:t>
      </w:r>
    </w:p>
    <w:p>
      <w:pPr>
        <w:spacing w:line="360" w:lineRule="auto"/>
        <w:rPr>
          <w:b/>
        </w:rPr>
      </w:pPr>
      <w:r>
        <w:rPr>
          <w:rFonts w:hint="eastAsia"/>
          <w:b/>
        </w:rPr>
        <w:t>第五条</w:t>
      </w:r>
      <w:r>
        <w:rPr>
          <w:b/>
        </w:rPr>
        <w:tab/>
      </w:r>
      <w:r>
        <w:rPr>
          <w:rFonts w:hint="eastAsia"/>
          <w:b/>
        </w:rPr>
        <w:t>禁止咨询</w:t>
      </w:r>
      <w:r>
        <w:rPr>
          <w:b/>
        </w:rPr>
        <w:t>/</w:t>
      </w:r>
      <w:r>
        <w:rPr>
          <w:rFonts w:hint="eastAsia"/>
          <w:b/>
        </w:rPr>
        <w:t>设计人有挂靠、转包或者违法分包行为。（本项目不适用）</w:t>
      </w:r>
    </w:p>
    <w:p>
      <w:pPr>
        <w:spacing w:line="360" w:lineRule="auto"/>
      </w:pPr>
      <w:r>
        <w:t>5.1</w:t>
      </w:r>
      <w:r>
        <w:rPr>
          <w:rFonts w:hint="eastAsia"/>
        </w:rPr>
        <w:t>挂靠、转包或违反分包行为认定标准以《建筑工程施工转包违法分包等违法行为认定查处管理办法（试行）》及其他法律、法规、规章规定为准。</w:t>
      </w:r>
    </w:p>
    <w:p>
      <w:pPr>
        <w:spacing w:line="360" w:lineRule="auto"/>
      </w:pPr>
      <w:r>
        <w:t>5.2</w:t>
      </w:r>
      <w:r>
        <w:rPr>
          <w:rFonts w:hint="eastAsia"/>
        </w:rPr>
        <w:t>咨询</w:t>
      </w:r>
      <w:r>
        <w:t>/</w:t>
      </w:r>
      <w:r>
        <w:rPr>
          <w:rFonts w:hint="eastAsia"/>
        </w:rPr>
        <w:t>设计人有下列情形之一的，委托人有权认定咨询</w:t>
      </w:r>
      <w:r>
        <w:t>/</w:t>
      </w:r>
      <w:r>
        <w:rPr>
          <w:rFonts w:hint="eastAsia"/>
        </w:rPr>
        <w:t>设计人挂靠：</w:t>
      </w:r>
    </w:p>
    <w:p>
      <w:pPr>
        <w:spacing w:line="360" w:lineRule="auto"/>
      </w:pPr>
      <w:r>
        <w:rPr>
          <w:rFonts w:hint="eastAsia"/>
        </w:rPr>
        <w:t>（</w:t>
      </w:r>
      <w:r>
        <w:t>1</w:t>
      </w:r>
      <w:r>
        <w:rPr>
          <w:rFonts w:hint="eastAsia"/>
        </w:rPr>
        <w:t>）咨询</w:t>
      </w:r>
      <w:r>
        <w:t>/</w:t>
      </w:r>
      <w:r>
        <w:rPr>
          <w:rFonts w:hint="eastAsia"/>
        </w:rPr>
        <w:t>设计人项目经理、项目总工不常驻工地现场（缺勤率累计达到天，或者缺勤率达到</w:t>
      </w:r>
      <w:r>
        <w:t>10%</w:t>
      </w:r>
      <w:r>
        <w:rPr>
          <w:rFonts w:hint="eastAsia"/>
        </w:rPr>
        <w:t>的），其他项目班子成员出勤率低于</w:t>
      </w:r>
      <w:r>
        <w:t>80%</w:t>
      </w:r>
      <w:r>
        <w:rPr>
          <w:rFonts w:hint="eastAsia"/>
        </w:rPr>
        <w:t>的；</w:t>
      </w:r>
    </w:p>
    <w:p>
      <w:pPr>
        <w:spacing w:line="360" w:lineRule="auto"/>
      </w:pPr>
      <w:r>
        <w:rPr>
          <w:rFonts w:hint="eastAsia"/>
        </w:rPr>
        <w:t>（</w:t>
      </w:r>
      <w:r>
        <w:t>2</w:t>
      </w:r>
      <w:r>
        <w:rPr>
          <w:rFonts w:hint="eastAsia"/>
        </w:rPr>
        <w:t>）委托人支付给咨询</w:t>
      </w:r>
      <w:r>
        <w:t>/</w:t>
      </w:r>
      <w:r>
        <w:rPr>
          <w:rFonts w:hint="eastAsia"/>
        </w:rPr>
        <w:t>设计人的款项用途与本工程无关，且无关款项占合同价（合同暂定价）</w:t>
      </w:r>
      <w:r>
        <w:t>20%</w:t>
      </w:r>
      <w:r>
        <w:rPr>
          <w:rFonts w:hint="eastAsia"/>
        </w:rPr>
        <w:t>及以上的；</w:t>
      </w:r>
    </w:p>
    <w:p>
      <w:pPr>
        <w:spacing w:line="360" w:lineRule="auto"/>
      </w:pPr>
      <w:r>
        <w:rPr>
          <w:rFonts w:hint="eastAsia"/>
        </w:rPr>
        <w:t>（</w:t>
      </w:r>
      <w:r>
        <w:t>3</w:t>
      </w:r>
      <w:r>
        <w:rPr>
          <w:rFonts w:hint="eastAsia"/>
        </w:rPr>
        <w:t>）咨询</w:t>
      </w:r>
      <w:r>
        <w:t>/</w:t>
      </w:r>
      <w:r>
        <w:rPr>
          <w:rFonts w:hint="eastAsia"/>
        </w:rPr>
        <w:t>设计人拒绝委托人对项目管理人员及机械设备投入情况进行检查，或者经检查发现与咨询</w:t>
      </w:r>
      <w:r>
        <w:t>/</w:t>
      </w:r>
      <w:r>
        <w:rPr>
          <w:rFonts w:hint="eastAsia"/>
        </w:rPr>
        <w:t>设计人提供的“项目部人员、机械进退场时间一览表”不一致、且咨询</w:t>
      </w:r>
      <w:r>
        <w:t>/</w:t>
      </w:r>
      <w:r>
        <w:rPr>
          <w:rFonts w:hint="eastAsia"/>
        </w:rPr>
        <w:t>设计人不能提供正当理由的；</w:t>
      </w:r>
    </w:p>
    <w:p>
      <w:pPr>
        <w:spacing w:line="360" w:lineRule="auto"/>
      </w:pPr>
      <w:r>
        <w:rPr>
          <w:rFonts w:hint="eastAsia"/>
        </w:rPr>
        <w:t>（</w:t>
      </w:r>
      <w:r>
        <w:t>4</w:t>
      </w:r>
      <w:r>
        <w:rPr>
          <w:rFonts w:hint="eastAsia"/>
        </w:rPr>
        <w:t>）委托人认为咨询</w:t>
      </w:r>
      <w:r>
        <w:t>/</w:t>
      </w:r>
      <w:r>
        <w:rPr>
          <w:rFonts w:hint="eastAsia"/>
        </w:rPr>
        <w:t>设计人有挂靠嫌疑，咨询</w:t>
      </w:r>
      <w:r>
        <w:t>/</w:t>
      </w:r>
      <w:r>
        <w:rPr>
          <w:rFonts w:hint="eastAsia"/>
        </w:rPr>
        <w:t>设计人拒绝配合委托人进行调查的。</w:t>
      </w:r>
    </w:p>
    <w:p>
      <w:pPr>
        <w:spacing w:line="360" w:lineRule="auto"/>
        <w:rPr>
          <w:b/>
        </w:rPr>
      </w:pPr>
      <w:r>
        <w:rPr>
          <w:rFonts w:hint="eastAsia"/>
          <w:b/>
        </w:rPr>
        <w:t>第六条</w:t>
      </w:r>
      <w:r>
        <w:rPr>
          <w:b/>
        </w:rPr>
        <w:tab/>
      </w:r>
      <w:r>
        <w:rPr>
          <w:rFonts w:hint="eastAsia"/>
          <w:b/>
        </w:rPr>
        <w:t>禁止咨询</w:t>
      </w:r>
      <w:r>
        <w:rPr>
          <w:b/>
        </w:rPr>
        <w:t>/</w:t>
      </w:r>
      <w:r>
        <w:rPr>
          <w:rFonts w:hint="eastAsia"/>
          <w:b/>
        </w:rPr>
        <w:t>设计人有商业贿赂行为。</w:t>
      </w:r>
    </w:p>
    <w:p>
      <w:pPr>
        <w:spacing w:line="360" w:lineRule="auto"/>
      </w:pPr>
      <w:r>
        <w:rPr>
          <w:rFonts w:hint="eastAsia"/>
        </w:rPr>
        <w:t>咨询</w:t>
      </w:r>
      <w:r>
        <w:t>/</w:t>
      </w:r>
      <w:r>
        <w:rPr>
          <w:rFonts w:hint="eastAsia"/>
        </w:rPr>
        <w:t>设计人及其员工不得有下列行为：</w:t>
      </w:r>
    </w:p>
    <w:p>
      <w:pPr>
        <w:spacing w:line="360" w:lineRule="auto"/>
      </w:pPr>
      <w:r>
        <w:t>6.1</w:t>
      </w:r>
      <w:r>
        <w:rPr>
          <w:rFonts w:hint="eastAsia"/>
        </w:rPr>
        <w:t>向与建设工程相关的代建、施工、监理（项目管理）、勘察、设计、咨询等有关单位及其员工行商业贿赂，包括但不限于任何形式的礼金礼品、有价证券、购物券、回扣、佣金、咨询费、劳务费、赞助费、宣传费，以及支付旅游费用、报销各种消费凭证等。</w:t>
      </w:r>
    </w:p>
    <w:p>
      <w:pPr>
        <w:spacing w:line="360" w:lineRule="auto"/>
      </w:pPr>
      <w:r>
        <w:t>6.2</w:t>
      </w:r>
      <w:r>
        <w:rPr>
          <w:rFonts w:hint="eastAsia"/>
        </w:rPr>
        <w:t>接受与建设工程相关的代建、施工、监理（项目管理）、勘察、设计、咨询等有关单位及其员工的商业贿赂。</w:t>
      </w:r>
    </w:p>
    <w:p>
      <w:pPr>
        <w:spacing w:line="360" w:lineRule="auto"/>
      </w:pPr>
      <w:r>
        <w:t>6.3</w:t>
      </w:r>
      <w:r>
        <w:rPr>
          <w:rFonts w:hint="eastAsia"/>
        </w:rPr>
        <w:t>接受分包（工程分包、劳务分包等）单位、材料设备供应单位等单位及其员工的商业贿赂。</w:t>
      </w:r>
    </w:p>
    <w:p>
      <w:pPr>
        <w:spacing w:line="360" w:lineRule="auto"/>
        <w:rPr>
          <w:b/>
        </w:rPr>
      </w:pPr>
      <w:r>
        <w:rPr>
          <w:rFonts w:hint="eastAsia"/>
          <w:b/>
        </w:rPr>
        <w:t>第七条</w:t>
      </w:r>
      <w:r>
        <w:rPr>
          <w:b/>
        </w:rPr>
        <w:tab/>
      </w:r>
      <w:r>
        <w:rPr>
          <w:rFonts w:hint="eastAsia"/>
          <w:b/>
        </w:rPr>
        <w:t>禁止咨询</w:t>
      </w:r>
      <w:r>
        <w:rPr>
          <w:b/>
        </w:rPr>
        <w:t>/</w:t>
      </w:r>
      <w:r>
        <w:rPr>
          <w:rFonts w:hint="eastAsia"/>
          <w:b/>
        </w:rPr>
        <w:t>设计人干预或插手建设工程招投标活动。</w:t>
      </w:r>
    </w:p>
    <w:p>
      <w:pPr>
        <w:spacing w:line="360" w:lineRule="auto"/>
        <w:rPr>
          <w:b/>
        </w:rPr>
      </w:pPr>
      <w:r>
        <w:rPr>
          <w:rFonts w:hint="eastAsia"/>
          <w:b/>
        </w:rPr>
        <w:t>第八条</w:t>
      </w:r>
      <w:r>
        <w:rPr>
          <w:b/>
        </w:rPr>
        <w:tab/>
      </w:r>
      <w:r>
        <w:rPr>
          <w:rFonts w:hint="eastAsia"/>
          <w:b/>
        </w:rPr>
        <w:t>禁止委托人、咨询</w:t>
      </w:r>
      <w:r>
        <w:rPr>
          <w:b/>
        </w:rPr>
        <w:t>/</w:t>
      </w:r>
      <w:r>
        <w:rPr>
          <w:rFonts w:hint="eastAsia"/>
          <w:b/>
        </w:rPr>
        <w:t>设计人有串通投标（围标）行为。</w:t>
      </w:r>
    </w:p>
    <w:p>
      <w:pPr>
        <w:spacing w:line="360" w:lineRule="auto"/>
        <w:rPr>
          <w:b/>
        </w:rPr>
      </w:pPr>
      <w:r>
        <w:rPr>
          <w:rFonts w:hint="eastAsia"/>
          <w:b/>
        </w:rPr>
        <w:t>第九条</w:t>
      </w:r>
      <w:r>
        <w:rPr>
          <w:b/>
        </w:rPr>
        <w:tab/>
      </w:r>
      <w:r>
        <w:rPr>
          <w:rFonts w:hint="eastAsia"/>
          <w:b/>
        </w:rPr>
        <w:t>廉政教育</w:t>
      </w:r>
    </w:p>
    <w:p>
      <w:pPr>
        <w:spacing w:line="360" w:lineRule="auto"/>
      </w:pPr>
      <w:r>
        <w:rPr>
          <w:rFonts w:hint="eastAsia"/>
        </w:rPr>
        <w:t>委托人、咨询</w:t>
      </w:r>
      <w:r>
        <w:t>/</w:t>
      </w:r>
      <w:r>
        <w:rPr>
          <w:rFonts w:hint="eastAsia"/>
        </w:rPr>
        <w:t>设计人同意加强对公司员工（尤其是与本建设工程项目相关人员）的廉政教育工作，确保国家法律、政策和本廉政合同的约定予以落实。</w:t>
      </w:r>
    </w:p>
    <w:p>
      <w:pPr>
        <w:spacing w:line="360" w:lineRule="auto"/>
        <w:rPr>
          <w:b/>
        </w:rPr>
      </w:pPr>
      <w:r>
        <w:rPr>
          <w:rFonts w:hint="eastAsia"/>
          <w:b/>
        </w:rPr>
        <w:t>第十条</w:t>
      </w:r>
      <w:r>
        <w:rPr>
          <w:b/>
        </w:rPr>
        <w:tab/>
      </w:r>
      <w:r>
        <w:rPr>
          <w:rFonts w:hint="eastAsia"/>
          <w:b/>
        </w:rPr>
        <w:t>违反廉政协议行为的举报</w:t>
      </w:r>
    </w:p>
    <w:p>
      <w:pPr>
        <w:spacing w:line="360" w:lineRule="auto"/>
      </w:pPr>
      <w:r>
        <w:rPr>
          <w:rFonts w:hint="eastAsia"/>
        </w:rPr>
        <w:t>委托人、咨询</w:t>
      </w:r>
      <w:r>
        <w:t>/</w:t>
      </w:r>
      <w:r>
        <w:rPr>
          <w:rFonts w:hint="eastAsia"/>
        </w:rPr>
        <w:t>设计人发现对方有违反本廉政协议的任何行为，均可向前海廉政监督局举报（前海廉政监督局举报受理信息：电话举报：</w:t>
      </w:r>
      <w:r>
        <w:t>0755-36668510</w:t>
      </w:r>
      <w:r>
        <w:rPr>
          <w:rFonts w:hint="eastAsia"/>
        </w:rPr>
        <w:t>；</w:t>
      </w:r>
      <w:r>
        <w:t>0755-12388</w:t>
      </w:r>
      <w:r>
        <w:rPr>
          <w:rFonts w:hint="eastAsia"/>
        </w:rPr>
        <w:t>。网络举报：</w:t>
      </w:r>
      <w:r>
        <w:t>http://www.szmj.gov.cn</w:t>
      </w:r>
      <w:r>
        <w:rPr>
          <w:rFonts w:hint="eastAsia"/>
        </w:rPr>
        <w:t>）。</w:t>
      </w:r>
    </w:p>
    <w:p>
      <w:pPr>
        <w:spacing w:line="360" w:lineRule="auto"/>
        <w:rPr>
          <w:b/>
        </w:rPr>
      </w:pPr>
      <w:r>
        <w:rPr>
          <w:rFonts w:hint="eastAsia"/>
          <w:b/>
        </w:rPr>
        <w:t>第十一条</w:t>
      </w:r>
      <w:r>
        <w:rPr>
          <w:b/>
        </w:rPr>
        <w:tab/>
      </w:r>
      <w:r>
        <w:rPr>
          <w:rFonts w:hint="eastAsia"/>
          <w:b/>
        </w:rPr>
        <w:t>违约责任</w:t>
      </w:r>
    </w:p>
    <w:p>
      <w:pPr>
        <w:spacing w:line="360" w:lineRule="auto"/>
      </w:pPr>
      <w:r>
        <w:t>11.1</w:t>
      </w:r>
      <w:r>
        <w:rPr>
          <w:rFonts w:hint="eastAsia"/>
        </w:rPr>
        <w:t>委托人违反本廉政监督协议，给咨询</w:t>
      </w:r>
      <w:r>
        <w:t>/</w:t>
      </w:r>
      <w:r>
        <w:rPr>
          <w:rFonts w:hint="eastAsia"/>
        </w:rPr>
        <w:t>设计人造成经济损失的，委托人应承担相应的赔偿责任。</w:t>
      </w:r>
    </w:p>
    <w:p>
      <w:pPr>
        <w:spacing w:line="360" w:lineRule="auto"/>
      </w:pPr>
      <w:r>
        <w:t>11.2</w:t>
      </w:r>
      <w:r>
        <w:rPr>
          <w:rFonts w:hint="eastAsia"/>
        </w:rPr>
        <w:t>咨询</w:t>
      </w:r>
      <w:r>
        <w:t>/</w:t>
      </w:r>
      <w:r>
        <w:rPr>
          <w:rFonts w:hint="eastAsia"/>
        </w:rPr>
        <w:t>设计人违反第四条规定（无论咨询</w:t>
      </w:r>
      <w:r>
        <w:t>/</w:t>
      </w:r>
      <w:r>
        <w:rPr>
          <w:rFonts w:hint="eastAsia"/>
        </w:rPr>
        <w:t>设计人是否已谋取利益），经委托人查证属实或者被有关机关立案侦查的，情节轻微的，咨询</w:t>
      </w:r>
      <w:r>
        <w:t>/</w:t>
      </w:r>
      <w:r>
        <w:rPr>
          <w:rFonts w:hint="eastAsia"/>
        </w:rPr>
        <w:t>设计人应向委托人退还已谋取的不正当利益，并赔偿该行为给委托人造成的相关损失。情节严重的，委托人有权单方解除合同：（</w:t>
      </w:r>
      <w:r>
        <w:t>1</w:t>
      </w:r>
      <w:r>
        <w:rPr>
          <w:rFonts w:hint="eastAsia"/>
        </w:rPr>
        <w:t>）要求咨询</w:t>
      </w:r>
      <w:r>
        <w:t>/</w:t>
      </w:r>
      <w:r>
        <w:rPr>
          <w:rFonts w:hint="eastAsia"/>
        </w:rPr>
        <w:t>设计人退还已谋取的不正当利益；（</w:t>
      </w:r>
      <w:r>
        <w:t>2</w:t>
      </w:r>
      <w:r>
        <w:rPr>
          <w:rFonts w:hint="eastAsia"/>
        </w:rPr>
        <w:t>）按照已支付款项办理结算，后续款项不再支付给咨询</w:t>
      </w:r>
      <w:r>
        <w:t>/</w:t>
      </w:r>
      <w:r>
        <w:rPr>
          <w:rFonts w:hint="eastAsia"/>
        </w:rPr>
        <w:t>设计人；（</w:t>
      </w:r>
      <w:r>
        <w:t>3</w:t>
      </w:r>
      <w:r>
        <w:rPr>
          <w:rFonts w:hint="eastAsia"/>
        </w:rPr>
        <w:t>）履约评价不合格。</w:t>
      </w:r>
    </w:p>
    <w:p>
      <w:pPr>
        <w:spacing w:line="360" w:lineRule="auto"/>
      </w:pPr>
      <w:r>
        <w:t>11.3</w:t>
      </w:r>
      <w:r>
        <w:rPr>
          <w:rFonts w:hint="eastAsia"/>
        </w:rPr>
        <w:t>咨询</w:t>
      </w:r>
      <w:r>
        <w:t>/</w:t>
      </w:r>
      <w:r>
        <w:rPr>
          <w:rFonts w:hint="eastAsia"/>
        </w:rPr>
        <w:t>设计人违反第</w:t>
      </w:r>
      <w:r>
        <w:t>5.1</w:t>
      </w:r>
      <w:r>
        <w:rPr>
          <w:rFonts w:hint="eastAsia"/>
        </w:rPr>
        <w:t>款约定，委托人将上报前海管理局建设行政主管部门予以认定。咨询</w:t>
      </w:r>
      <w:r>
        <w:t>/</w:t>
      </w:r>
      <w:r>
        <w:rPr>
          <w:rFonts w:hint="eastAsia"/>
        </w:rPr>
        <w:t>设计人拒不改正情况，委托人有权：（</w:t>
      </w:r>
      <w:r>
        <w:t>1</w:t>
      </w:r>
      <w:r>
        <w:rPr>
          <w:rFonts w:hint="eastAsia"/>
        </w:rPr>
        <w:t>）单方解除合同；（</w:t>
      </w:r>
      <w:r>
        <w:t>2</w:t>
      </w:r>
      <w:r>
        <w:rPr>
          <w:rFonts w:hint="eastAsia"/>
        </w:rPr>
        <w:t>）没收咨询</w:t>
      </w:r>
      <w:r>
        <w:t>/</w:t>
      </w:r>
      <w:r>
        <w:rPr>
          <w:rFonts w:hint="eastAsia"/>
        </w:rPr>
        <w:t>设计人全部履约保证金；（</w:t>
      </w:r>
      <w:r>
        <w:t>3</w:t>
      </w:r>
      <w:r>
        <w:rPr>
          <w:rFonts w:hint="eastAsia"/>
        </w:rPr>
        <w:t>）以已支付进度款为结算款办理结算；（</w:t>
      </w:r>
      <w:r>
        <w:t>4</w:t>
      </w:r>
      <w:r>
        <w:rPr>
          <w:rFonts w:hint="eastAsia"/>
        </w:rPr>
        <w:t>）履约评价不合格；（</w:t>
      </w:r>
      <w:r>
        <w:t>5</w:t>
      </w:r>
      <w:r>
        <w:rPr>
          <w:rFonts w:hint="eastAsia"/>
        </w:rPr>
        <w:t>）在前海工程建设网或建设局网站上进行公示。对于咨询</w:t>
      </w:r>
      <w:r>
        <w:t>/</w:t>
      </w:r>
      <w:r>
        <w:rPr>
          <w:rFonts w:hint="eastAsia"/>
        </w:rPr>
        <w:t>设计人及时改正情况，咨询</w:t>
      </w:r>
      <w:r>
        <w:t>/</w:t>
      </w:r>
      <w:r>
        <w:rPr>
          <w:rFonts w:hint="eastAsia"/>
        </w:rPr>
        <w:t>设计人承诺按合同工期继续完成合同约定的内容和任务，除在合同工期内交还合同约定的合格产品给委托人外，还需赔偿咨询</w:t>
      </w:r>
      <w:r>
        <w:t>/</w:t>
      </w:r>
      <w:r>
        <w:rPr>
          <w:rFonts w:hint="eastAsia"/>
        </w:rPr>
        <w:t>设计人违约给委托人造成的相关损失。</w:t>
      </w:r>
    </w:p>
    <w:p>
      <w:pPr>
        <w:spacing w:line="360" w:lineRule="auto"/>
      </w:pPr>
      <w:r>
        <w:t>11.4</w:t>
      </w:r>
      <w:r>
        <w:rPr>
          <w:rFonts w:hint="eastAsia"/>
        </w:rPr>
        <w:t>咨询</w:t>
      </w:r>
      <w:r>
        <w:t>/</w:t>
      </w:r>
      <w:r>
        <w:rPr>
          <w:rFonts w:hint="eastAsia"/>
        </w:rPr>
        <w:t>设计人违反第六条规定，经委托人查证属实或者被有关机关立案侦查或者被行政主管部门认定为商业贿赂的，需赔偿该行为给委托人造成的相关损失。情节严重的，委托人有权单方解除合同：（</w:t>
      </w:r>
      <w:r>
        <w:t>1</w:t>
      </w:r>
      <w:r>
        <w:rPr>
          <w:rFonts w:hint="eastAsia"/>
        </w:rPr>
        <w:t>）赔偿该行为给委托人造成的相关损失；（</w:t>
      </w:r>
      <w:r>
        <w:t>2</w:t>
      </w:r>
      <w:r>
        <w:rPr>
          <w:rFonts w:hint="eastAsia"/>
        </w:rPr>
        <w:t>）按照已支付款项办理结算，后续款项不再支付给咨询</w:t>
      </w:r>
      <w:r>
        <w:t>/</w:t>
      </w:r>
      <w:r>
        <w:rPr>
          <w:rFonts w:hint="eastAsia"/>
        </w:rPr>
        <w:t>设计人；（</w:t>
      </w:r>
      <w:r>
        <w:t>3</w:t>
      </w:r>
      <w:r>
        <w:rPr>
          <w:rFonts w:hint="eastAsia"/>
        </w:rPr>
        <w:t>）履约评价不合格。</w:t>
      </w:r>
    </w:p>
    <w:p>
      <w:pPr>
        <w:spacing w:line="360" w:lineRule="auto"/>
      </w:pPr>
      <w:r>
        <w:t>11.5</w:t>
      </w:r>
      <w:r>
        <w:rPr>
          <w:rFonts w:hint="eastAsia"/>
        </w:rPr>
        <w:t>咨询</w:t>
      </w:r>
      <w:r>
        <w:t>/</w:t>
      </w:r>
      <w:r>
        <w:rPr>
          <w:rFonts w:hint="eastAsia"/>
        </w:rPr>
        <w:t>设计人违反本合同其他条款约定，应按次需赔偿该行为给委托人造成的相关损失，情节严重的，委托人有权解除合同，并比照</w:t>
      </w:r>
      <w:r>
        <w:t>11.2</w:t>
      </w:r>
      <w:r>
        <w:rPr>
          <w:rFonts w:hint="eastAsia"/>
        </w:rPr>
        <w:t>款的约定处理。</w:t>
      </w:r>
    </w:p>
    <w:p>
      <w:pPr>
        <w:spacing w:line="360" w:lineRule="auto"/>
        <w:rPr>
          <w:b/>
        </w:rPr>
      </w:pPr>
      <w:r>
        <w:rPr>
          <w:rFonts w:hint="eastAsia"/>
          <w:b/>
        </w:rPr>
        <w:t>第十二条</w:t>
      </w:r>
      <w:r>
        <w:rPr>
          <w:b/>
        </w:rPr>
        <w:tab/>
      </w:r>
      <w:r>
        <w:rPr>
          <w:rFonts w:hint="eastAsia"/>
          <w:b/>
        </w:rPr>
        <w:t>其他约定</w:t>
      </w:r>
    </w:p>
    <w:p>
      <w:pPr>
        <w:spacing w:line="360" w:lineRule="auto"/>
      </w:pPr>
      <w:r>
        <w:t>12.1</w:t>
      </w:r>
      <w:r>
        <w:rPr>
          <w:rFonts w:hint="eastAsia"/>
        </w:rPr>
        <w:t>本合同作为双方所签署主合同的附件，双方签署主合同的同时签署本合同，经双方签署后生效。</w:t>
      </w:r>
    </w:p>
    <w:p>
      <w:pPr>
        <w:spacing w:line="360" w:lineRule="auto"/>
      </w:pPr>
      <w:r>
        <w:t>12.2</w:t>
      </w:r>
      <w:r>
        <w:rPr>
          <w:rFonts w:hint="eastAsia"/>
        </w:rPr>
        <w:t>本合同一式【</w:t>
      </w:r>
      <w:r>
        <w:t>11</w:t>
      </w:r>
      <w:r>
        <w:rPr>
          <w:rFonts w:hint="eastAsia"/>
        </w:rPr>
        <w:t>】份，发包人各执【</w:t>
      </w:r>
      <w:r>
        <w:t>7</w:t>
      </w:r>
      <w:r>
        <w:rPr>
          <w:rFonts w:hint="eastAsia"/>
        </w:rPr>
        <w:t>】份，设计人执【</w:t>
      </w:r>
      <w:r>
        <w:t>4</w:t>
      </w:r>
      <w:r>
        <w:rPr>
          <w:rFonts w:hint="eastAsia"/>
        </w:rPr>
        <w:t>】份，具有同等法律效力。</w:t>
      </w:r>
    </w:p>
    <w:p>
      <w:pPr>
        <w:spacing w:line="360" w:lineRule="auto"/>
      </w:pPr>
      <w:r>
        <w:rPr>
          <w:rFonts w:hint="eastAsia"/>
        </w:rPr>
        <w:t>（以下无正文）</w:t>
      </w:r>
    </w:p>
    <w:p>
      <w:pPr>
        <w:spacing w:line="360" w:lineRule="auto"/>
      </w:pPr>
    </w:p>
    <w:p>
      <w:pPr>
        <w:spacing w:line="360" w:lineRule="auto"/>
      </w:pPr>
    </w:p>
    <w:p>
      <w:pPr>
        <w:spacing w:line="360" w:lineRule="auto"/>
      </w:pPr>
    </w:p>
    <w:tbl>
      <w:tblPr>
        <w:tblStyle w:val="2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rPr>
                <w:rFonts w:ascii="宋体" w:hAnsi="宋体" w:cs="宋体"/>
              </w:rPr>
            </w:pPr>
            <w:r>
              <w:rPr>
                <w:rFonts w:hint="eastAsia"/>
              </w:rPr>
              <w:t>委托人</w:t>
            </w:r>
            <w:r>
              <w:rPr>
                <w:rFonts w:hint="eastAsia" w:ascii="宋体" w:hAnsi="宋体" w:cs="宋体"/>
              </w:rPr>
              <w:t>（公章）：</w:t>
            </w:r>
          </w:p>
          <w:p>
            <w:pPr>
              <w:rPr>
                <w:rFonts w:ascii="宋体" w:hAnsi="宋体" w:cs="宋体"/>
              </w:rPr>
            </w:pPr>
            <w:r>
              <w:rPr>
                <w:rFonts w:hint="eastAsia" w:ascii="宋体" w:hAnsi="宋体" w:cs="宋体"/>
              </w:rPr>
              <w:t>法定代表人</w:t>
            </w:r>
            <w:r>
              <w:rPr>
                <w:rFonts w:ascii="宋体" w:hAnsi="宋体" w:cs="宋体"/>
              </w:rPr>
              <w:t>/授权代理人（签字）：</w:t>
            </w:r>
          </w:p>
          <w:p>
            <w:pPr>
              <w:rPr>
                <w:rFonts w:ascii="宋体" w:hAnsi="宋体" w:cs="宋体"/>
              </w:rPr>
            </w:pPr>
            <w:r>
              <w:rPr>
                <w:rFonts w:hint="eastAsia" w:ascii="宋体" w:hAnsi="宋体" w:cs="宋体"/>
              </w:rPr>
              <w:t>或党委书记</w:t>
            </w:r>
            <w:r>
              <w:rPr>
                <w:rFonts w:ascii="宋体" w:hAnsi="宋体" w:cs="宋体"/>
              </w:rPr>
              <w:t>/纪委书记（签字）</w:t>
            </w:r>
          </w:p>
          <w:p>
            <w:pPr>
              <w:spacing w:line="360" w:lineRule="auto"/>
            </w:pPr>
          </w:p>
        </w:tc>
        <w:tc>
          <w:tcPr>
            <w:tcW w:w="4261" w:type="dxa"/>
          </w:tcPr>
          <w:p>
            <w:pPr>
              <w:rPr>
                <w:rFonts w:ascii="宋体" w:hAnsi="宋体" w:cs="宋体"/>
              </w:rPr>
            </w:pPr>
            <w:r>
              <w:rPr>
                <w:rFonts w:hint="eastAsia"/>
              </w:rPr>
              <w:t>咨询</w:t>
            </w:r>
            <w:r>
              <w:t>/</w:t>
            </w:r>
            <w:r>
              <w:rPr>
                <w:rFonts w:hint="eastAsia"/>
              </w:rPr>
              <w:t>设计人</w:t>
            </w:r>
            <w:r>
              <w:rPr>
                <w:rFonts w:hint="eastAsia" w:ascii="宋体" w:hAnsi="宋体" w:cs="宋体"/>
              </w:rPr>
              <w:t>（公章）：</w:t>
            </w:r>
          </w:p>
          <w:p>
            <w:pPr>
              <w:rPr>
                <w:rFonts w:ascii="宋体" w:hAnsi="宋体" w:cs="宋体"/>
              </w:rPr>
            </w:pPr>
            <w:r>
              <w:rPr>
                <w:rFonts w:hint="eastAsia" w:ascii="宋体" w:hAnsi="宋体" w:cs="宋体"/>
              </w:rPr>
              <w:t>法定代表人</w:t>
            </w:r>
            <w:r>
              <w:rPr>
                <w:rFonts w:ascii="宋体" w:hAnsi="宋体" w:cs="宋体"/>
              </w:rPr>
              <w:t>/授权代理人（签字）：</w:t>
            </w:r>
          </w:p>
          <w:p>
            <w:pPr>
              <w:rPr>
                <w:rFonts w:ascii="宋体" w:hAnsi="宋体" w:cs="宋体"/>
              </w:rPr>
            </w:pPr>
            <w:r>
              <w:rPr>
                <w:rFonts w:hint="eastAsia" w:ascii="宋体" w:hAnsi="宋体" w:cs="宋体"/>
              </w:rPr>
              <w:t>或党委书记</w:t>
            </w:r>
            <w:r>
              <w:rPr>
                <w:rFonts w:ascii="宋体" w:hAnsi="宋体" w:cs="宋体"/>
              </w:rPr>
              <w:t>/纪委书记（签字）</w:t>
            </w:r>
          </w:p>
          <w:p>
            <w:pPr>
              <w:spacing w:line="360" w:lineRule="auto"/>
            </w:pPr>
          </w:p>
        </w:tc>
      </w:tr>
    </w:tbl>
    <w:p>
      <w:pPr>
        <w:rPr>
          <w:rFonts w:ascii="宋体" w:hAnsi="宋体"/>
        </w:rPr>
      </w:pPr>
      <w:r>
        <w:rPr>
          <w:rFonts w:ascii="宋体" w:hAnsi="宋体"/>
        </w:rPr>
        <w:br w:type="page"/>
      </w:r>
    </w:p>
    <w:p>
      <w:pPr>
        <w:pStyle w:val="5"/>
        <w:rPr>
          <w:rFonts w:ascii="宋体" w:hAnsi="宋体"/>
        </w:rPr>
      </w:pPr>
      <w:r>
        <w:rPr>
          <w:rFonts w:hint="eastAsia" w:ascii="宋体" w:hAnsi="宋体"/>
        </w:rPr>
        <w:t>附件</w:t>
      </w:r>
      <w:r>
        <w:rPr>
          <w:rFonts w:ascii="宋体" w:hAnsi="宋体"/>
        </w:rPr>
        <w:t>5与合同有关的其他文件。</w:t>
      </w:r>
      <w:bookmarkEnd w:id="115"/>
    </w:p>
    <w:p>
      <w:pPr>
        <w:spacing w:line="360" w:lineRule="auto"/>
        <w:rPr>
          <w:rFonts w:ascii="宋体" w:hAnsi="宋体"/>
        </w:rPr>
      </w:pPr>
      <w:r>
        <w:rPr>
          <w:rFonts w:ascii="宋体" w:hAnsi="宋体"/>
        </w:rPr>
        <w:t>1.法定代表人身份证明书</w:t>
      </w:r>
    </w:p>
    <w:p>
      <w:pPr>
        <w:spacing w:line="360" w:lineRule="auto"/>
        <w:rPr>
          <w:rFonts w:ascii="宋体" w:hAnsi="宋体"/>
        </w:rPr>
      </w:pPr>
      <w:r>
        <w:rPr>
          <w:rFonts w:ascii="宋体" w:hAnsi="宋体"/>
        </w:rPr>
        <w:t>2.授权委托书</w:t>
      </w:r>
    </w:p>
    <w:p>
      <w:pPr>
        <w:spacing w:line="360" w:lineRule="auto"/>
        <w:rPr>
          <w:rFonts w:ascii="宋体" w:hAnsi="宋体"/>
        </w:rPr>
      </w:pPr>
      <w:r>
        <w:rPr>
          <w:rFonts w:ascii="宋体" w:hAnsi="宋体"/>
        </w:rPr>
        <w:t>3.招标文件</w:t>
      </w:r>
    </w:p>
    <w:p>
      <w:pPr>
        <w:spacing w:line="360" w:lineRule="auto"/>
        <w:rPr>
          <w:rFonts w:ascii="宋体" w:hAnsi="宋体"/>
        </w:rPr>
      </w:pPr>
      <w:r>
        <w:rPr>
          <w:rFonts w:ascii="宋体" w:hAnsi="宋体"/>
        </w:rPr>
        <w:t>4.投标文件</w:t>
      </w:r>
    </w:p>
    <w:p>
      <w:pPr>
        <w:spacing w:line="360" w:lineRule="auto"/>
        <w:rPr>
          <w:rFonts w:ascii="宋体" w:hAnsi="宋体"/>
        </w:rPr>
      </w:pPr>
      <w:r>
        <w:rPr>
          <w:rFonts w:ascii="宋体" w:hAnsi="宋体"/>
        </w:rPr>
        <w:t>5.招标文件澄清书</w:t>
      </w:r>
    </w:p>
    <w:p>
      <w:pPr>
        <w:spacing w:line="360" w:lineRule="auto"/>
        <w:rPr>
          <w:rFonts w:ascii="宋体" w:hAnsi="宋体"/>
        </w:rPr>
      </w:pPr>
      <w:r>
        <w:rPr>
          <w:rFonts w:ascii="宋体" w:hAnsi="宋体"/>
        </w:rPr>
        <w:t>6.中标通知书</w:t>
      </w:r>
    </w:p>
    <w:p>
      <w:pPr>
        <w:spacing w:line="360" w:lineRule="auto"/>
        <w:rPr>
          <w:rFonts w:ascii="宋体" w:hAnsi="宋体"/>
        </w:rPr>
      </w:pPr>
      <w:r>
        <w:rPr>
          <w:rFonts w:ascii="宋体" w:hAnsi="宋体"/>
        </w:rPr>
        <w:t>7.投标人承诺书</w:t>
      </w:r>
    </w:p>
    <w:sectPr>
      <w:footerReference r:id="rId5" w:type="default"/>
      <w:pgSz w:w="11900" w:h="16840"/>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988364273"/>
    </w:sdtPr>
    <w:sdtEndPr>
      <w:rPr>
        <w:rStyle w:val="25"/>
      </w:rPr>
    </w:sdtEndPr>
    <w:sdtContent>
      <w:p>
        <w:pPr>
          <w:pStyle w:val="15"/>
          <w:framePr w:wrap="auto" w:vAnchor="text" w:hAnchor="margin" w:xAlign="center" w:y="1"/>
          <w:rPr>
            <w:rStyle w:val="25"/>
          </w:rPr>
        </w:pPr>
        <w:r>
          <w:rPr>
            <w:rStyle w:val="25"/>
          </w:rPr>
          <w:fldChar w:fldCharType="begin"/>
        </w:r>
        <w:r>
          <w:rPr>
            <w:rStyle w:val="25"/>
          </w:rPr>
          <w:instrText xml:space="preserve"> PAGE </w:instrText>
        </w:r>
        <w:r>
          <w:rPr>
            <w:rStyle w:val="25"/>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81973302"/>
    </w:sdtPr>
    <w:sdtEndPr>
      <w:rPr>
        <w:rStyle w:val="25"/>
      </w:rPr>
    </w:sdtEndPr>
    <w:sdtContent>
      <w:p>
        <w:pPr>
          <w:pStyle w:val="15"/>
          <w:framePr w:wrap="auto" w:vAnchor="text" w:hAnchor="margin" w:xAlign="center" w:y="1"/>
          <w:rPr>
            <w:rStyle w:val="25"/>
          </w:rPr>
        </w:pPr>
        <w:r>
          <w:rPr>
            <w:rStyle w:val="25"/>
          </w:rPr>
          <w:fldChar w:fldCharType="begin"/>
        </w:r>
        <w:r>
          <w:rPr>
            <w:rStyle w:val="25"/>
          </w:rPr>
          <w:instrText xml:space="preserve"> PAGE </w:instrText>
        </w:r>
        <w:r>
          <w:rPr>
            <w:rStyle w:val="25"/>
          </w:rPr>
          <w:fldChar w:fldCharType="separate"/>
        </w:r>
        <w:r>
          <w:rPr>
            <w:rStyle w:val="25"/>
          </w:rPr>
          <w:t>17</w:t>
        </w:r>
        <w:r>
          <w:rPr>
            <w:rStyle w:val="25"/>
          </w:rPr>
          <w:fldChar w:fldCharType="end"/>
        </w:r>
      </w:p>
    </w:sdtContent>
  </w:sdt>
  <w:p>
    <w:pPr>
      <w:pStyle w:val="1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33E08"/>
    <w:multiLevelType w:val="singleLevel"/>
    <w:tmpl w:val="8CC33E08"/>
    <w:lvl w:ilvl="0" w:tentative="0">
      <w:start w:val="1"/>
      <w:numFmt w:val="decimal"/>
      <w:lvlText w:val="%1."/>
      <w:lvlJc w:val="left"/>
      <w:pPr>
        <w:tabs>
          <w:tab w:val="left" w:pos="312"/>
        </w:tabs>
      </w:pPr>
    </w:lvl>
  </w:abstractNum>
  <w:abstractNum w:abstractNumId="1">
    <w:nsid w:val="1F8D1F93"/>
    <w:multiLevelType w:val="multilevel"/>
    <w:tmpl w:val="1F8D1F93"/>
    <w:lvl w:ilvl="0" w:tentative="0">
      <w:start w:val="1"/>
      <w:numFmt w:val="decimal"/>
      <w:lvlText w:val="%1)"/>
      <w:lvlJc w:val="left"/>
      <w:pPr>
        <w:ind w:left="1016" w:hanging="420"/>
      </w:p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abstractNum w:abstractNumId="2">
    <w:nsid w:val="2E9CB1D3"/>
    <w:multiLevelType w:val="singleLevel"/>
    <w:tmpl w:val="2E9CB1D3"/>
    <w:lvl w:ilvl="0" w:tentative="0">
      <w:start w:val="1"/>
      <w:numFmt w:val="decimal"/>
      <w:suff w:val="nothing"/>
      <w:lvlText w:val="%1、"/>
      <w:lvlJc w:val="left"/>
    </w:lvl>
  </w:abstractNum>
  <w:abstractNum w:abstractNumId="3">
    <w:nsid w:val="57867FEB"/>
    <w:multiLevelType w:val="multilevel"/>
    <w:tmpl w:val="57867FEB"/>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4B"/>
    <w:rsid w:val="000020B7"/>
    <w:rsid w:val="000026EA"/>
    <w:rsid w:val="00003D31"/>
    <w:rsid w:val="00005107"/>
    <w:rsid w:val="000060E1"/>
    <w:rsid w:val="00017DAA"/>
    <w:rsid w:val="0002100F"/>
    <w:rsid w:val="0002304D"/>
    <w:rsid w:val="00023504"/>
    <w:rsid w:val="00024A3F"/>
    <w:rsid w:val="0002515F"/>
    <w:rsid w:val="000279C3"/>
    <w:rsid w:val="00031E36"/>
    <w:rsid w:val="000324E9"/>
    <w:rsid w:val="00032CC8"/>
    <w:rsid w:val="00035275"/>
    <w:rsid w:val="0003535F"/>
    <w:rsid w:val="00037B0E"/>
    <w:rsid w:val="00040696"/>
    <w:rsid w:val="0004107D"/>
    <w:rsid w:val="00045A29"/>
    <w:rsid w:val="00045E88"/>
    <w:rsid w:val="00050137"/>
    <w:rsid w:val="00050CCF"/>
    <w:rsid w:val="00052424"/>
    <w:rsid w:val="00055B90"/>
    <w:rsid w:val="000617F0"/>
    <w:rsid w:val="000623BF"/>
    <w:rsid w:val="000629C5"/>
    <w:rsid w:val="000708A8"/>
    <w:rsid w:val="00071C0B"/>
    <w:rsid w:val="00074DF8"/>
    <w:rsid w:val="00075969"/>
    <w:rsid w:val="000763D9"/>
    <w:rsid w:val="000777C5"/>
    <w:rsid w:val="0008583B"/>
    <w:rsid w:val="00087282"/>
    <w:rsid w:val="00092FDE"/>
    <w:rsid w:val="000A039F"/>
    <w:rsid w:val="000A2117"/>
    <w:rsid w:val="000A3357"/>
    <w:rsid w:val="000A5FC8"/>
    <w:rsid w:val="000B3B46"/>
    <w:rsid w:val="000B4915"/>
    <w:rsid w:val="000C0047"/>
    <w:rsid w:val="000C09C2"/>
    <w:rsid w:val="000C3253"/>
    <w:rsid w:val="000C3AA3"/>
    <w:rsid w:val="000C570F"/>
    <w:rsid w:val="000D11A1"/>
    <w:rsid w:val="000D4BB3"/>
    <w:rsid w:val="000D4C35"/>
    <w:rsid w:val="000D7A1B"/>
    <w:rsid w:val="000E3E84"/>
    <w:rsid w:val="000E71DE"/>
    <w:rsid w:val="000F262E"/>
    <w:rsid w:val="000F3930"/>
    <w:rsid w:val="000F3E40"/>
    <w:rsid w:val="000F3E4D"/>
    <w:rsid w:val="000F5495"/>
    <w:rsid w:val="0010314B"/>
    <w:rsid w:val="00103366"/>
    <w:rsid w:val="00103E42"/>
    <w:rsid w:val="00105739"/>
    <w:rsid w:val="00105E8E"/>
    <w:rsid w:val="00106829"/>
    <w:rsid w:val="0010708F"/>
    <w:rsid w:val="001101C9"/>
    <w:rsid w:val="0011112A"/>
    <w:rsid w:val="00111650"/>
    <w:rsid w:val="001154A4"/>
    <w:rsid w:val="00120749"/>
    <w:rsid w:val="00121CAE"/>
    <w:rsid w:val="00122489"/>
    <w:rsid w:val="00122BE3"/>
    <w:rsid w:val="001234F8"/>
    <w:rsid w:val="00123FE0"/>
    <w:rsid w:val="00125926"/>
    <w:rsid w:val="0012617A"/>
    <w:rsid w:val="00127906"/>
    <w:rsid w:val="0013222E"/>
    <w:rsid w:val="001349FF"/>
    <w:rsid w:val="00134B41"/>
    <w:rsid w:val="00144FE7"/>
    <w:rsid w:val="001450F4"/>
    <w:rsid w:val="001454E8"/>
    <w:rsid w:val="00147B2B"/>
    <w:rsid w:val="0015010C"/>
    <w:rsid w:val="001523DD"/>
    <w:rsid w:val="00154D4C"/>
    <w:rsid w:val="001562C6"/>
    <w:rsid w:val="00156F3F"/>
    <w:rsid w:val="0015714A"/>
    <w:rsid w:val="00160863"/>
    <w:rsid w:val="00161FC8"/>
    <w:rsid w:val="00165A8F"/>
    <w:rsid w:val="00165DB6"/>
    <w:rsid w:val="00166561"/>
    <w:rsid w:val="001667B8"/>
    <w:rsid w:val="00172CD8"/>
    <w:rsid w:val="00176D00"/>
    <w:rsid w:val="00177346"/>
    <w:rsid w:val="001810EE"/>
    <w:rsid w:val="00182E73"/>
    <w:rsid w:val="00184C75"/>
    <w:rsid w:val="00186CDD"/>
    <w:rsid w:val="00190CC4"/>
    <w:rsid w:val="00190DEB"/>
    <w:rsid w:val="00191E67"/>
    <w:rsid w:val="00195EB1"/>
    <w:rsid w:val="00197A4A"/>
    <w:rsid w:val="001A0442"/>
    <w:rsid w:val="001A635A"/>
    <w:rsid w:val="001A7E2F"/>
    <w:rsid w:val="001B14AD"/>
    <w:rsid w:val="001B5814"/>
    <w:rsid w:val="001B66F8"/>
    <w:rsid w:val="001B7E3E"/>
    <w:rsid w:val="001C0EBA"/>
    <w:rsid w:val="001C405E"/>
    <w:rsid w:val="001C5F20"/>
    <w:rsid w:val="001C6364"/>
    <w:rsid w:val="001C7E54"/>
    <w:rsid w:val="001D4A4C"/>
    <w:rsid w:val="001D67AD"/>
    <w:rsid w:val="001D7F5B"/>
    <w:rsid w:val="001E014D"/>
    <w:rsid w:val="001E2AD6"/>
    <w:rsid w:val="001E5FFE"/>
    <w:rsid w:val="001F02C4"/>
    <w:rsid w:val="001F2D1D"/>
    <w:rsid w:val="001F72A6"/>
    <w:rsid w:val="001F78E9"/>
    <w:rsid w:val="0020056C"/>
    <w:rsid w:val="00201457"/>
    <w:rsid w:val="00202DBD"/>
    <w:rsid w:val="00207D0E"/>
    <w:rsid w:val="00210014"/>
    <w:rsid w:val="002135CB"/>
    <w:rsid w:val="00213826"/>
    <w:rsid w:val="002149A7"/>
    <w:rsid w:val="00214DF9"/>
    <w:rsid w:val="0021560F"/>
    <w:rsid w:val="002158E3"/>
    <w:rsid w:val="00217703"/>
    <w:rsid w:val="00220E25"/>
    <w:rsid w:val="002219BC"/>
    <w:rsid w:val="0022204F"/>
    <w:rsid w:val="00223EF1"/>
    <w:rsid w:val="00224264"/>
    <w:rsid w:val="002250F5"/>
    <w:rsid w:val="00225CA5"/>
    <w:rsid w:val="00230E0C"/>
    <w:rsid w:val="00233744"/>
    <w:rsid w:val="00234EC7"/>
    <w:rsid w:val="00236EDD"/>
    <w:rsid w:val="00237779"/>
    <w:rsid w:val="00237810"/>
    <w:rsid w:val="00241F85"/>
    <w:rsid w:val="0024237E"/>
    <w:rsid w:val="0024517D"/>
    <w:rsid w:val="0024717D"/>
    <w:rsid w:val="002522D8"/>
    <w:rsid w:val="00253E37"/>
    <w:rsid w:val="002622D3"/>
    <w:rsid w:val="00264249"/>
    <w:rsid w:val="002659F6"/>
    <w:rsid w:val="00272D97"/>
    <w:rsid w:val="0027316F"/>
    <w:rsid w:val="00275F1C"/>
    <w:rsid w:val="00277F39"/>
    <w:rsid w:val="00281699"/>
    <w:rsid w:val="00282116"/>
    <w:rsid w:val="00283844"/>
    <w:rsid w:val="00286F2C"/>
    <w:rsid w:val="00287FD9"/>
    <w:rsid w:val="00292331"/>
    <w:rsid w:val="00292F86"/>
    <w:rsid w:val="002949DC"/>
    <w:rsid w:val="00296D9E"/>
    <w:rsid w:val="002A1D5B"/>
    <w:rsid w:val="002A23DD"/>
    <w:rsid w:val="002A2BE8"/>
    <w:rsid w:val="002A34DB"/>
    <w:rsid w:val="002A54B1"/>
    <w:rsid w:val="002A569D"/>
    <w:rsid w:val="002A76C2"/>
    <w:rsid w:val="002A7FE7"/>
    <w:rsid w:val="002C5A60"/>
    <w:rsid w:val="002C615E"/>
    <w:rsid w:val="002D098C"/>
    <w:rsid w:val="002D1484"/>
    <w:rsid w:val="002D5C95"/>
    <w:rsid w:val="002E13C0"/>
    <w:rsid w:val="002E1DCC"/>
    <w:rsid w:val="002E1F17"/>
    <w:rsid w:val="002E2DD2"/>
    <w:rsid w:val="002E3641"/>
    <w:rsid w:val="002E3ABF"/>
    <w:rsid w:val="002E5FF9"/>
    <w:rsid w:val="00300B07"/>
    <w:rsid w:val="00300EF1"/>
    <w:rsid w:val="00302619"/>
    <w:rsid w:val="003058D4"/>
    <w:rsid w:val="00306BDE"/>
    <w:rsid w:val="00307CBB"/>
    <w:rsid w:val="00307E3B"/>
    <w:rsid w:val="0031067E"/>
    <w:rsid w:val="003127D3"/>
    <w:rsid w:val="00312D66"/>
    <w:rsid w:val="00313C34"/>
    <w:rsid w:val="00313CBE"/>
    <w:rsid w:val="00314F95"/>
    <w:rsid w:val="003158DD"/>
    <w:rsid w:val="003168C9"/>
    <w:rsid w:val="00323E2E"/>
    <w:rsid w:val="00325515"/>
    <w:rsid w:val="003257B3"/>
    <w:rsid w:val="0032633F"/>
    <w:rsid w:val="003300D6"/>
    <w:rsid w:val="00330736"/>
    <w:rsid w:val="00331476"/>
    <w:rsid w:val="00331AF9"/>
    <w:rsid w:val="00333E75"/>
    <w:rsid w:val="003345EB"/>
    <w:rsid w:val="003349B8"/>
    <w:rsid w:val="00334DA9"/>
    <w:rsid w:val="00334DC1"/>
    <w:rsid w:val="00335E1A"/>
    <w:rsid w:val="003364B2"/>
    <w:rsid w:val="00336D77"/>
    <w:rsid w:val="003440B7"/>
    <w:rsid w:val="00346052"/>
    <w:rsid w:val="0034740D"/>
    <w:rsid w:val="00351A8B"/>
    <w:rsid w:val="003525D4"/>
    <w:rsid w:val="00352DC3"/>
    <w:rsid w:val="003562DB"/>
    <w:rsid w:val="00356E30"/>
    <w:rsid w:val="00361894"/>
    <w:rsid w:val="003640A6"/>
    <w:rsid w:val="00364A41"/>
    <w:rsid w:val="00367DA4"/>
    <w:rsid w:val="00370FA9"/>
    <w:rsid w:val="00372846"/>
    <w:rsid w:val="00374FB7"/>
    <w:rsid w:val="0038339D"/>
    <w:rsid w:val="00384C32"/>
    <w:rsid w:val="00386429"/>
    <w:rsid w:val="003870B7"/>
    <w:rsid w:val="00390C69"/>
    <w:rsid w:val="00391705"/>
    <w:rsid w:val="003929D1"/>
    <w:rsid w:val="00392DB6"/>
    <w:rsid w:val="0039551F"/>
    <w:rsid w:val="003967F6"/>
    <w:rsid w:val="00397374"/>
    <w:rsid w:val="003A08F1"/>
    <w:rsid w:val="003A1C74"/>
    <w:rsid w:val="003A24D2"/>
    <w:rsid w:val="003A3893"/>
    <w:rsid w:val="003B0632"/>
    <w:rsid w:val="003B3403"/>
    <w:rsid w:val="003B38A6"/>
    <w:rsid w:val="003B588D"/>
    <w:rsid w:val="003B781D"/>
    <w:rsid w:val="003C0A43"/>
    <w:rsid w:val="003C165B"/>
    <w:rsid w:val="003C1D49"/>
    <w:rsid w:val="003C33AA"/>
    <w:rsid w:val="003C46EF"/>
    <w:rsid w:val="003C6136"/>
    <w:rsid w:val="003D4D17"/>
    <w:rsid w:val="003D576E"/>
    <w:rsid w:val="003E0775"/>
    <w:rsid w:val="003E262B"/>
    <w:rsid w:val="003E44F5"/>
    <w:rsid w:val="003E552E"/>
    <w:rsid w:val="003E7883"/>
    <w:rsid w:val="003E7D1D"/>
    <w:rsid w:val="003E7E27"/>
    <w:rsid w:val="003F00AD"/>
    <w:rsid w:val="003F0DB0"/>
    <w:rsid w:val="003F528D"/>
    <w:rsid w:val="003F5349"/>
    <w:rsid w:val="003F6371"/>
    <w:rsid w:val="003F7B3C"/>
    <w:rsid w:val="003F7F65"/>
    <w:rsid w:val="004032AF"/>
    <w:rsid w:val="00406F87"/>
    <w:rsid w:val="004078DD"/>
    <w:rsid w:val="00410A4B"/>
    <w:rsid w:val="00411E28"/>
    <w:rsid w:val="00412A57"/>
    <w:rsid w:val="00412E4A"/>
    <w:rsid w:val="004146B7"/>
    <w:rsid w:val="004149AA"/>
    <w:rsid w:val="00414FE1"/>
    <w:rsid w:val="00417489"/>
    <w:rsid w:val="004237A7"/>
    <w:rsid w:val="00427B34"/>
    <w:rsid w:val="0043468F"/>
    <w:rsid w:val="00435526"/>
    <w:rsid w:val="004363A9"/>
    <w:rsid w:val="0043696A"/>
    <w:rsid w:val="00436B99"/>
    <w:rsid w:val="004378CD"/>
    <w:rsid w:val="0043799F"/>
    <w:rsid w:val="00441D97"/>
    <w:rsid w:val="00442D84"/>
    <w:rsid w:val="00444F01"/>
    <w:rsid w:val="0044785F"/>
    <w:rsid w:val="0046094E"/>
    <w:rsid w:val="0046274B"/>
    <w:rsid w:val="004631B3"/>
    <w:rsid w:val="00465CD1"/>
    <w:rsid w:val="00466495"/>
    <w:rsid w:val="004673CE"/>
    <w:rsid w:val="0046799E"/>
    <w:rsid w:val="004702AA"/>
    <w:rsid w:val="004735EF"/>
    <w:rsid w:val="00475058"/>
    <w:rsid w:val="004766FF"/>
    <w:rsid w:val="00481C4D"/>
    <w:rsid w:val="00482718"/>
    <w:rsid w:val="0048280D"/>
    <w:rsid w:val="00485075"/>
    <w:rsid w:val="00491D4B"/>
    <w:rsid w:val="00494AD0"/>
    <w:rsid w:val="00495DF6"/>
    <w:rsid w:val="004978A6"/>
    <w:rsid w:val="004A1D65"/>
    <w:rsid w:val="004A3FE8"/>
    <w:rsid w:val="004A6B33"/>
    <w:rsid w:val="004B2C42"/>
    <w:rsid w:val="004B2D63"/>
    <w:rsid w:val="004B2DCB"/>
    <w:rsid w:val="004B4E87"/>
    <w:rsid w:val="004C09A6"/>
    <w:rsid w:val="004C2B86"/>
    <w:rsid w:val="004C558A"/>
    <w:rsid w:val="004C661E"/>
    <w:rsid w:val="004C6AB8"/>
    <w:rsid w:val="004D1413"/>
    <w:rsid w:val="004D48EB"/>
    <w:rsid w:val="004D4C78"/>
    <w:rsid w:val="004E0ACC"/>
    <w:rsid w:val="004E0D76"/>
    <w:rsid w:val="004E2016"/>
    <w:rsid w:val="004E2304"/>
    <w:rsid w:val="004E42F1"/>
    <w:rsid w:val="004E528C"/>
    <w:rsid w:val="004E64A6"/>
    <w:rsid w:val="004F12A6"/>
    <w:rsid w:val="004F4630"/>
    <w:rsid w:val="004F5EB3"/>
    <w:rsid w:val="004F765E"/>
    <w:rsid w:val="00500612"/>
    <w:rsid w:val="00503BB6"/>
    <w:rsid w:val="00507130"/>
    <w:rsid w:val="005073B2"/>
    <w:rsid w:val="0050752E"/>
    <w:rsid w:val="005130B3"/>
    <w:rsid w:val="00514682"/>
    <w:rsid w:val="005162EA"/>
    <w:rsid w:val="00516318"/>
    <w:rsid w:val="005164E7"/>
    <w:rsid w:val="0051743F"/>
    <w:rsid w:val="00517FCE"/>
    <w:rsid w:val="0052308A"/>
    <w:rsid w:val="005317E7"/>
    <w:rsid w:val="00534B00"/>
    <w:rsid w:val="00536EDC"/>
    <w:rsid w:val="00537FEF"/>
    <w:rsid w:val="005406D1"/>
    <w:rsid w:val="00540E08"/>
    <w:rsid w:val="005417DC"/>
    <w:rsid w:val="00544E8F"/>
    <w:rsid w:val="0054505D"/>
    <w:rsid w:val="0054506A"/>
    <w:rsid w:val="00550045"/>
    <w:rsid w:val="0055072E"/>
    <w:rsid w:val="00552118"/>
    <w:rsid w:val="0055267C"/>
    <w:rsid w:val="0056046C"/>
    <w:rsid w:val="00562135"/>
    <w:rsid w:val="00565121"/>
    <w:rsid w:val="005662AD"/>
    <w:rsid w:val="00567C4D"/>
    <w:rsid w:val="005719AB"/>
    <w:rsid w:val="00572315"/>
    <w:rsid w:val="0057271F"/>
    <w:rsid w:val="00572D11"/>
    <w:rsid w:val="005744A8"/>
    <w:rsid w:val="00574977"/>
    <w:rsid w:val="00574B5B"/>
    <w:rsid w:val="00576647"/>
    <w:rsid w:val="00577CB3"/>
    <w:rsid w:val="005803B4"/>
    <w:rsid w:val="00580DB6"/>
    <w:rsid w:val="0058138C"/>
    <w:rsid w:val="005820FC"/>
    <w:rsid w:val="00585740"/>
    <w:rsid w:val="00591B18"/>
    <w:rsid w:val="0059328A"/>
    <w:rsid w:val="0059380C"/>
    <w:rsid w:val="00594080"/>
    <w:rsid w:val="00595540"/>
    <w:rsid w:val="005955B4"/>
    <w:rsid w:val="005966E4"/>
    <w:rsid w:val="00596BC4"/>
    <w:rsid w:val="00597987"/>
    <w:rsid w:val="005A1008"/>
    <w:rsid w:val="005A1690"/>
    <w:rsid w:val="005A1BE0"/>
    <w:rsid w:val="005A3433"/>
    <w:rsid w:val="005A39F6"/>
    <w:rsid w:val="005A3E04"/>
    <w:rsid w:val="005A3F65"/>
    <w:rsid w:val="005A4305"/>
    <w:rsid w:val="005A5672"/>
    <w:rsid w:val="005B3120"/>
    <w:rsid w:val="005B4A8D"/>
    <w:rsid w:val="005B7059"/>
    <w:rsid w:val="005C0451"/>
    <w:rsid w:val="005C0F5D"/>
    <w:rsid w:val="005C2C83"/>
    <w:rsid w:val="005C3558"/>
    <w:rsid w:val="005C4097"/>
    <w:rsid w:val="005C6648"/>
    <w:rsid w:val="005C6CFA"/>
    <w:rsid w:val="005C7276"/>
    <w:rsid w:val="005D0EC5"/>
    <w:rsid w:val="005D14A5"/>
    <w:rsid w:val="005D21CB"/>
    <w:rsid w:val="005D3A12"/>
    <w:rsid w:val="005D45E3"/>
    <w:rsid w:val="005D484B"/>
    <w:rsid w:val="005D710B"/>
    <w:rsid w:val="005E0BD5"/>
    <w:rsid w:val="005E0D4C"/>
    <w:rsid w:val="005E1004"/>
    <w:rsid w:val="005E2D97"/>
    <w:rsid w:val="005E41E4"/>
    <w:rsid w:val="005E57B0"/>
    <w:rsid w:val="005E6809"/>
    <w:rsid w:val="005F039D"/>
    <w:rsid w:val="005F741D"/>
    <w:rsid w:val="00601A49"/>
    <w:rsid w:val="00610233"/>
    <w:rsid w:val="00610CE4"/>
    <w:rsid w:val="00612490"/>
    <w:rsid w:val="00614E0C"/>
    <w:rsid w:val="00615EA6"/>
    <w:rsid w:val="00616786"/>
    <w:rsid w:val="00617859"/>
    <w:rsid w:val="00622DE7"/>
    <w:rsid w:val="006234C1"/>
    <w:rsid w:val="00624039"/>
    <w:rsid w:val="00627A74"/>
    <w:rsid w:val="006305A8"/>
    <w:rsid w:val="00630898"/>
    <w:rsid w:val="0063246E"/>
    <w:rsid w:val="00635B55"/>
    <w:rsid w:val="006406F7"/>
    <w:rsid w:val="00644582"/>
    <w:rsid w:val="00646D32"/>
    <w:rsid w:val="00646E81"/>
    <w:rsid w:val="00647EA7"/>
    <w:rsid w:val="006510B2"/>
    <w:rsid w:val="00651F2D"/>
    <w:rsid w:val="006525BC"/>
    <w:rsid w:val="00652A51"/>
    <w:rsid w:val="0065585E"/>
    <w:rsid w:val="00656D65"/>
    <w:rsid w:val="00672798"/>
    <w:rsid w:val="00674AFE"/>
    <w:rsid w:val="00674D00"/>
    <w:rsid w:val="00675887"/>
    <w:rsid w:val="006759B8"/>
    <w:rsid w:val="0067754A"/>
    <w:rsid w:val="00680818"/>
    <w:rsid w:val="00680BE0"/>
    <w:rsid w:val="00685410"/>
    <w:rsid w:val="006928E2"/>
    <w:rsid w:val="00694387"/>
    <w:rsid w:val="00694610"/>
    <w:rsid w:val="00696074"/>
    <w:rsid w:val="006971B1"/>
    <w:rsid w:val="00697EFE"/>
    <w:rsid w:val="006A153A"/>
    <w:rsid w:val="006A1AAE"/>
    <w:rsid w:val="006A479D"/>
    <w:rsid w:val="006A56C4"/>
    <w:rsid w:val="006B105D"/>
    <w:rsid w:val="006B326B"/>
    <w:rsid w:val="006B4C52"/>
    <w:rsid w:val="006B5E51"/>
    <w:rsid w:val="006B60C4"/>
    <w:rsid w:val="006B6358"/>
    <w:rsid w:val="006B6824"/>
    <w:rsid w:val="006B7CA5"/>
    <w:rsid w:val="006C0C12"/>
    <w:rsid w:val="006C3A68"/>
    <w:rsid w:val="006C528D"/>
    <w:rsid w:val="006C6B47"/>
    <w:rsid w:val="006D0B64"/>
    <w:rsid w:val="006D405A"/>
    <w:rsid w:val="006D4400"/>
    <w:rsid w:val="006E061B"/>
    <w:rsid w:val="006E3CB3"/>
    <w:rsid w:val="006E4BC5"/>
    <w:rsid w:val="006E74CB"/>
    <w:rsid w:val="006E7AB2"/>
    <w:rsid w:val="006F4C7A"/>
    <w:rsid w:val="006F5CDC"/>
    <w:rsid w:val="006F5DF5"/>
    <w:rsid w:val="006F68AC"/>
    <w:rsid w:val="007019AA"/>
    <w:rsid w:val="00704B57"/>
    <w:rsid w:val="00707A55"/>
    <w:rsid w:val="00710146"/>
    <w:rsid w:val="007120BC"/>
    <w:rsid w:val="00715BE5"/>
    <w:rsid w:val="00716019"/>
    <w:rsid w:val="00721068"/>
    <w:rsid w:val="00721A5E"/>
    <w:rsid w:val="00721D73"/>
    <w:rsid w:val="0072705B"/>
    <w:rsid w:val="00730196"/>
    <w:rsid w:val="007305BC"/>
    <w:rsid w:val="00734E6A"/>
    <w:rsid w:val="00735AAC"/>
    <w:rsid w:val="00740E3B"/>
    <w:rsid w:val="007416D7"/>
    <w:rsid w:val="0074275F"/>
    <w:rsid w:val="00746560"/>
    <w:rsid w:val="00746940"/>
    <w:rsid w:val="0075266E"/>
    <w:rsid w:val="00752970"/>
    <w:rsid w:val="00752D54"/>
    <w:rsid w:val="00753F95"/>
    <w:rsid w:val="007543B8"/>
    <w:rsid w:val="00760889"/>
    <w:rsid w:val="00761800"/>
    <w:rsid w:val="00761F59"/>
    <w:rsid w:val="00763859"/>
    <w:rsid w:val="007644C8"/>
    <w:rsid w:val="00764BF2"/>
    <w:rsid w:val="007657C6"/>
    <w:rsid w:val="0076738E"/>
    <w:rsid w:val="00767441"/>
    <w:rsid w:val="0077397A"/>
    <w:rsid w:val="00781347"/>
    <w:rsid w:val="0078340F"/>
    <w:rsid w:val="00783578"/>
    <w:rsid w:val="00783916"/>
    <w:rsid w:val="0078705B"/>
    <w:rsid w:val="00787D07"/>
    <w:rsid w:val="0079004E"/>
    <w:rsid w:val="00791881"/>
    <w:rsid w:val="00792839"/>
    <w:rsid w:val="0079552F"/>
    <w:rsid w:val="007A0CA3"/>
    <w:rsid w:val="007A124B"/>
    <w:rsid w:val="007A1D36"/>
    <w:rsid w:val="007A2BB2"/>
    <w:rsid w:val="007A2F16"/>
    <w:rsid w:val="007A3722"/>
    <w:rsid w:val="007A4519"/>
    <w:rsid w:val="007A4E79"/>
    <w:rsid w:val="007A5FB6"/>
    <w:rsid w:val="007A6E81"/>
    <w:rsid w:val="007B1EA6"/>
    <w:rsid w:val="007B228E"/>
    <w:rsid w:val="007B628F"/>
    <w:rsid w:val="007B66A0"/>
    <w:rsid w:val="007B6ACD"/>
    <w:rsid w:val="007B7A52"/>
    <w:rsid w:val="007C16E4"/>
    <w:rsid w:val="007C4318"/>
    <w:rsid w:val="007C43CE"/>
    <w:rsid w:val="007C5302"/>
    <w:rsid w:val="007C7C8F"/>
    <w:rsid w:val="007D2D9F"/>
    <w:rsid w:val="007D3784"/>
    <w:rsid w:val="007D59C1"/>
    <w:rsid w:val="007E0951"/>
    <w:rsid w:val="007E2215"/>
    <w:rsid w:val="007E3DC7"/>
    <w:rsid w:val="007E5117"/>
    <w:rsid w:val="007E621F"/>
    <w:rsid w:val="007E6D00"/>
    <w:rsid w:val="007E7963"/>
    <w:rsid w:val="007E7E4B"/>
    <w:rsid w:val="007F2222"/>
    <w:rsid w:val="007F419F"/>
    <w:rsid w:val="0080097C"/>
    <w:rsid w:val="0080161B"/>
    <w:rsid w:val="008053B7"/>
    <w:rsid w:val="008065E7"/>
    <w:rsid w:val="0080680E"/>
    <w:rsid w:val="0081251C"/>
    <w:rsid w:val="00812A0D"/>
    <w:rsid w:val="008172A1"/>
    <w:rsid w:val="0081736D"/>
    <w:rsid w:val="0082056E"/>
    <w:rsid w:val="008209E7"/>
    <w:rsid w:val="00824B5D"/>
    <w:rsid w:val="008373F0"/>
    <w:rsid w:val="00840512"/>
    <w:rsid w:val="00840831"/>
    <w:rsid w:val="00840F5E"/>
    <w:rsid w:val="0084163F"/>
    <w:rsid w:val="00842B48"/>
    <w:rsid w:val="00847596"/>
    <w:rsid w:val="008476A9"/>
    <w:rsid w:val="0084787D"/>
    <w:rsid w:val="008510FD"/>
    <w:rsid w:val="00851B93"/>
    <w:rsid w:val="0085329A"/>
    <w:rsid w:val="0085552B"/>
    <w:rsid w:val="00857D55"/>
    <w:rsid w:val="00860E44"/>
    <w:rsid w:val="00864685"/>
    <w:rsid w:val="00865314"/>
    <w:rsid w:val="00867264"/>
    <w:rsid w:val="0086785D"/>
    <w:rsid w:val="00867A10"/>
    <w:rsid w:val="00875574"/>
    <w:rsid w:val="00876476"/>
    <w:rsid w:val="00882149"/>
    <w:rsid w:val="0088389D"/>
    <w:rsid w:val="0089123C"/>
    <w:rsid w:val="00891CD3"/>
    <w:rsid w:val="00894775"/>
    <w:rsid w:val="00895047"/>
    <w:rsid w:val="00895091"/>
    <w:rsid w:val="00896BEB"/>
    <w:rsid w:val="008A26C3"/>
    <w:rsid w:val="008A2F63"/>
    <w:rsid w:val="008A63D4"/>
    <w:rsid w:val="008A6D64"/>
    <w:rsid w:val="008A7225"/>
    <w:rsid w:val="008B2790"/>
    <w:rsid w:val="008B3D2D"/>
    <w:rsid w:val="008B5387"/>
    <w:rsid w:val="008B57DB"/>
    <w:rsid w:val="008B78BC"/>
    <w:rsid w:val="008C00E2"/>
    <w:rsid w:val="008C0C1B"/>
    <w:rsid w:val="008C666A"/>
    <w:rsid w:val="008D0AA4"/>
    <w:rsid w:val="008D2E3D"/>
    <w:rsid w:val="008D3835"/>
    <w:rsid w:val="008D50DC"/>
    <w:rsid w:val="008D59C2"/>
    <w:rsid w:val="008E02C6"/>
    <w:rsid w:val="008E0E74"/>
    <w:rsid w:val="008E118C"/>
    <w:rsid w:val="008E224E"/>
    <w:rsid w:val="008E32A9"/>
    <w:rsid w:val="008E7717"/>
    <w:rsid w:val="008F2697"/>
    <w:rsid w:val="008F32AB"/>
    <w:rsid w:val="008F4DBB"/>
    <w:rsid w:val="008F77B7"/>
    <w:rsid w:val="0090161D"/>
    <w:rsid w:val="00901E44"/>
    <w:rsid w:val="00905DA7"/>
    <w:rsid w:val="00911CA7"/>
    <w:rsid w:val="00913FCE"/>
    <w:rsid w:val="0092237D"/>
    <w:rsid w:val="00924421"/>
    <w:rsid w:val="009252DE"/>
    <w:rsid w:val="00927F70"/>
    <w:rsid w:val="00934112"/>
    <w:rsid w:val="00936C5A"/>
    <w:rsid w:val="009414D1"/>
    <w:rsid w:val="00943808"/>
    <w:rsid w:val="00947FA0"/>
    <w:rsid w:val="00951FC7"/>
    <w:rsid w:val="0095399C"/>
    <w:rsid w:val="0095748F"/>
    <w:rsid w:val="009604CC"/>
    <w:rsid w:val="00960883"/>
    <w:rsid w:val="00962007"/>
    <w:rsid w:val="00963D70"/>
    <w:rsid w:val="00964211"/>
    <w:rsid w:val="00964B1C"/>
    <w:rsid w:val="00965818"/>
    <w:rsid w:val="00965995"/>
    <w:rsid w:val="0096773C"/>
    <w:rsid w:val="00967FAE"/>
    <w:rsid w:val="00971F8A"/>
    <w:rsid w:val="009750D3"/>
    <w:rsid w:val="009861C2"/>
    <w:rsid w:val="00986DDD"/>
    <w:rsid w:val="00990DC3"/>
    <w:rsid w:val="0099318A"/>
    <w:rsid w:val="00994EFD"/>
    <w:rsid w:val="009968AC"/>
    <w:rsid w:val="009975C0"/>
    <w:rsid w:val="00997810"/>
    <w:rsid w:val="00997D30"/>
    <w:rsid w:val="009A026D"/>
    <w:rsid w:val="009A1810"/>
    <w:rsid w:val="009A1EFA"/>
    <w:rsid w:val="009A50D5"/>
    <w:rsid w:val="009A6500"/>
    <w:rsid w:val="009A6F7F"/>
    <w:rsid w:val="009A7962"/>
    <w:rsid w:val="009B0D58"/>
    <w:rsid w:val="009B2482"/>
    <w:rsid w:val="009B3FCE"/>
    <w:rsid w:val="009B59FF"/>
    <w:rsid w:val="009B660A"/>
    <w:rsid w:val="009B73BE"/>
    <w:rsid w:val="009B796D"/>
    <w:rsid w:val="009C2D01"/>
    <w:rsid w:val="009C6A2C"/>
    <w:rsid w:val="009C75E0"/>
    <w:rsid w:val="009D0577"/>
    <w:rsid w:val="009D0F42"/>
    <w:rsid w:val="009D149B"/>
    <w:rsid w:val="009D32CA"/>
    <w:rsid w:val="009D70F5"/>
    <w:rsid w:val="009E23C3"/>
    <w:rsid w:val="009E2E27"/>
    <w:rsid w:val="009E613C"/>
    <w:rsid w:val="009F208B"/>
    <w:rsid w:val="009F3CFE"/>
    <w:rsid w:val="009F4D8E"/>
    <w:rsid w:val="009F6A9A"/>
    <w:rsid w:val="009F789C"/>
    <w:rsid w:val="009F7E08"/>
    <w:rsid w:val="00A0147A"/>
    <w:rsid w:val="00A02165"/>
    <w:rsid w:val="00A034A4"/>
    <w:rsid w:val="00A21FE5"/>
    <w:rsid w:val="00A25865"/>
    <w:rsid w:val="00A26878"/>
    <w:rsid w:val="00A3125A"/>
    <w:rsid w:val="00A31D15"/>
    <w:rsid w:val="00A35AD3"/>
    <w:rsid w:val="00A40CCC"/>
    <w:rsid w:val="00A42494"/>
    <w:rsid w:val="00A43001"/>
    <w:rsid w:val="00A445F1"/>
    <w:rsid w:val="00A45C16"/>
    <w:rsid w:val="00A45FAF"/>
    <w:rsid w:val="00A47581"/>
    <w:rsid w:val="00A5794D"/>
    <w:rsid w:val="00A60CB3"/>
    <w:rsid w:val="00A62DBC"/>
    <w:rsid w:val="00A64063"/>
    <w:rsid w:val="00A664B6"/>
    <w:rsid w:val="00A70A9C"/>
    <w:rsid w:val="00A7195A"/>
    <w:rsid w:val="00A72FB5"/>
    <w:rsid w:val="00A73EA7"/>
    <w:rsid w:val="00A75D26"/>
    <w:rsid w:val="00A85B6C"/>
    <w:rsid w:val="00A90609"/>
    <w:rsid w:val="00A9533B"/>
    <w:rsid w:val="00A95E62"/>
    <w:rsid w:val="00A96988"/>
    <w:rsid w:val="00A979F5"/>
    <w:rsid w:val="00AA0220"/>
    <w:rsid w:val="00AA05E0"/>
    <w:rsid w:val="00AA5E72"/>
    <w:rsid w:val="00AA760E"/>
    <w:rsid w:val="00AB31AA"/>
    <w:rsid w:val="00AB46B4"/>
    <w:rsid w:val="00AB63D3"/>
    <w:rsid w:val="00AB7759"/>
    <w:rsid w:val="00AB78B6"/>
    <w:rsid w:val="00AB7AA9"/>
    <w:rsid w:val="00AC2111"/>
    <w:rsid w:val="00AC3498"/>
    <w:rsid w:val="00AC42DC"/>
    <w:rsid w:val="00AD033A"/>
    <w:rsid w:val="00AD28CF"/>
    <w:rsid w:val="00AD2F14"/>
    <w:rsid w:val="00AD30A9"/>
    <w:rsid w:val="00AD42E5"/>
    <w:rsid w:val="00AD5075"/>
    <w:rsid w:val="00AD5B4E"/>
    <w:rsid w:val="00AE13E9"/>
    <w:rsid w:val="00AE188C"/>
    <w:rsid w:val="00AE2188"/>
    <w:rsid w:val="00AE2FEA"/>
    <w:rsid w:val="00AE5B07"/>
    <w:rsid w:val="00AE5EA5"/>
    <w:rsid w:val="00AE6D66"/>
    <w:rsid w:val="00AE7545"/>
    <w:rsid w:val="00AE7D90"/>
    <w:rsid w:val="00AF1DAC"/>
    <w:rsid w:val="00AF4633"/>
    <w:rsid w:val="00AF6406"/>
    <w:rsid w:val="00AF7951"/>
    <w:rsid w:val="00AF7C84"/>
    <w:rsid w:val="00B007AC"/>
    <w:rsid w:val="00B030F5"/>
    <w:rsid w:val="00B03BED"/>
    <w:rsid w:val="00B044A4"/>
    <w:rsid w:val="00B13024"/>
    <w:rsid w:val="00B144B1"/>
    <w:rsid w:val="00B1469A"/>
    <w:rsid w:val="00B15BD7"/>
    <w:rsid w:val="00B21F9C"/>
    <w:rsid w:val="00B26E00"/>
    <w:rsid w:val="00B30F3C"/>
    <w:rsid w:val="00B31A20"/>
    <w:rsid w:val="00B32228"/>
    <w:rsid w:val="00B331E8"/>
    <w:rsid w:val="00B379E8"/>
    <w:rsid w:val="00B40CEF"/>
    <w:rsid w:val="00B418EE"/>
    <w:rsid w:val="00B43298"/>
    <w:rsid w:val="00B44663"/>
    <w:rsid w:val="00B44A66"/>
    <w:rsid w:val="00B46E4C"/>
    <w:rsid w:val="00B51D60"/>
    <w:rsid w:val="00B51F4B"/>
    <w:rsid w:val="00B54468"/>
    <w:rsid w:val="00B5483D"/>
    <w:rsid w:val="00B5570D"/>
    <w:rsid w:val="00B57F76"/>
    <w:rsid w:val="00B6260C"/>
    <w:rsid w:val="00B62844"/>
    <w:rsid w:val="00B62CF8"/>
    <w:rsid w:val="00B647F9"/>
    <w:rsid w:val="00B64D0B"/>
    <w:rsid w:val="00B6683C"/>
    <w:rsid w:val="00B726FE"/>
    <w:rsid w:val="00B72C99"/>
    <w:rsid w:val="00B739FF"/>
    <w:rsid w:val="00B7458E"/>
    <w:rsid w:val="00B7568E"/>
    <w:rsid w:val="00B77C96"/>
    <w:rsid w:val="00B90901"/>
    <w:rsid w:val="00B94352"/>
    <w:rsid w:val="00B947DB"/>
    <w:rsid w:val="00BA2B7F"/>
    <w:rsid w:val="00BA3E1F"/>
    <w:rsid w:val="00BA7A0D"/>
    <w:rsid w:val="00BB3559"/>
    <w:rsid w:val="00BB400F"/>
    <w:rsid w:val="00BB406A"/>
    <w:rsid w:val="00BB77BB"/>
    <w:rsid w:val="00BC0113"/>
    <w:rsid w:val="00BC065F"/>
    <w:rsid w:val="00BC0C79"/>
    <w:rsid w:val="00BC359B"/>
    <w:rsid w:val="00BC3615"/>
    <w:rsid w:val="00BC414A"/>
    <w:rsid w:val="00BC6114"/>
    <w:rsid w:val="00BD46DE"/>
    <w:rsid w:val="00BD77C0"/>
    <w:rsid w:val="00BE174F"/>
    <w:rsid w:val="00BE4A99"/>
    <w:rsid w:val="00BE4C26"/>
    <w:rsid w:val="00BE58F1"/>
    <w:rsid w:val="00BE600E"/>
    <w:rsid w:val="00BE7EAF"/>
    <w:rsid w:val="00BF0A9B"/>
    <w:rsid w:val="00BF0E1E"/>
    <w:rsid w:val="00BF10EA"/>
    <w:rsid w:val="00C00AEF"/>
    <w:rsid w:val="00C01D17"/>
    <w:rsid w:val="00C03096"/>
    <w:rsid w:val="00C05887"/>
    <w:rsid w:val="00C07E14"/>
    <w:rsid w:val="00C10CC0"/>
    <w:rsid w:val="00C12A3F"/>
    <w:rsid w:val="00C13A07"/>
    <w:rsid w:val="00C13EED"/>
    <w:rsid w:val="00C14BF1"/>
    <w:rsid w:val="00C171C7"/>
    <w:rsid w:val="00C20E9C"/>
    <w:rsid w:val="00C214B6"/>
    <w:rsid w:val="00C21E6C"/>
    <w:rsid w:val="00C21FFB"/>
    <w:rsid w:val="00C261D6"/>
    <w:rsid w:val="00C26937"/>
    <w:rsid w:val="00C26B3F"/>
    <w:rsid w:val="00C278DD"/>
    <w:rsid w:val="00C27BA7"/>
    <w:rsid w:val="00C30DC9"/>
    <w:rsid w:val="00C3104D"/>
    <w:rsid w:val="00C33385"/>
    <w:rsid w:val="00C33BF6"/>
    <w:rsid w:val="00C348FF"/>
    <w:rsid w:val="00C36DD8"/>
    <w:rsid w:val="00C37289"/>
    <w:rsid w:val="00C3791A"/>
    <w:rsid w:val="00C40615"/>
    <w:rsid w:val="00C40AD7"/>
    <w:rsid w:val="00C466A4"/>
    <w:rsid w:val="00C504C9"/>
    <w:rsid w:val="00C5136B"/>
    <w:rsid w:val="00C52B8A"/>
    <w:rsid w:val="00C6161E"/>
    <w:rsid w:val="00C63B3B"/>
    <w:rsid w:val="00C6514D"/>
    <w:rsid w:val="00C65518"/>
    <w:rsid w:val="00C706B4"/>
    <w:rsid w:val="00C70C87"/>
    <w:rsid w:val="00C72743"/>
    <w:rsid w:val="00C72BDE"/>
    <w:rsid w:val="00C75D76"/>
    <w:rsid w:val="00C7696A"/>
    <w:rsid w:val="00C828A3"/>
    <w:rsid w:val="00C868EF"/>
    <w:rsid w:val="00C87C3D"/>
    <w:rsid w:val="00CA7023"/>
    <w:rsid w:val="00CA77C8"/>
    <w:rsid w:val="00CB0206"/>
    <w:rsid w:val="00CB182B"/>
    <w:rsid w:val="00CB3AA8"/>
    <w:rsid w:val="00CB5A34"/>
    <w:rsid w:val="00CB6869"/>
    <w:rsid w:val="00CB6DBB"/>
    <w:rsid w:val="00CC115B"/>
    <w:rsid w:val="00CC20C0"/>
    <w:rsid w:val="00CC23D5"/>
    <w:rsid w:val="00CC2877"/>
    <w:rsid w:val="00CC37CC"/>
    <w:rsid w:val="00CC497F"/>
    <w:rsid w:val="00CC6519"/>
    <w:rsid w:val="00CC6756"/>
    <w:rsid w:val="00CD1E04"/>
    <w:rsid w:val="00CD4E92"/>
    <w:rsid w:val="00CD6B18"/>
    <w:rsid w:val="00CE02DF"/>
    <w:rsid w:val="00CE5075"/>
    <w:rsid w:val="00CE676B"/>
    <w:rsid w:val="00CE74D7"/>
    <w:rsid w:val="00CE7A98"/>
    <w:rsid w:val="00CF0FF5"/>
    <w:rsid w:val="00CF141B"/>
    <w:rsid w:val="00CF1E31"/>
    <w:rsid w:val="00CF4477"/>
    <w:rsid w:val="00CF527F"/>
    <w:rsid w:val="00CF6AE0"/>
    <w:rsid w:val="00CF6E04"/>
    <w:rsid w:val="00D04850"/>
    <w:rsid w:val="00D06922"/>
    <w:rsid w:val="00D0746E"/>
    <w:rsid w:val="00D10C57"/>
    <w:rsid w:val="00D12C9E"/>
    <w:rsid w:val="00D12DA7"/>
    <w:rsid w:val="00D13DEF"/>
    <w:rsid w:val="00D1432E"/>
    <w:rsid w:val="00D2247B"/>
    <w:rsid w:val="00D22972"/>
    <w:rsid w:val="00D24493"/>
    <w:rsid w:val="00D2593E"/>
    <w:rsid w:val="00D25C0E"/>
    <w:rsid w:val="00D26351"/>
    <w:rsid w:val="00D27011"/>
    <w:rsid w:val="00D2748B"/>
    <w:rsid w:val="00D2753A"/>
    <w:rsid w:val="00D27910"/>
    <w:rsid w:val="00D30DD6"/>
    <w:rsid w:val="00D31613"/>
    <w:rsid w:val="00D3171F"/>
    <w:rsid w:val="00D34AEF"/>
    <w:rsid w:val="00D369A5"/>
    <w:rsid w:val="00D40474"/>
    <w:rsid w:val="00D41062"/>
    <w:rsid w:val="00D43B22"/>
    <w:rsid w:val="00D4425B"/>
    <w:rsid w:val="00D44944"/>
    <w:rsid w:val="00D458FE"/>
    <w:rsid w:val="00D52A38"/>
    <w:rsid w:val="00D53059"/>
    <w:rsid w:val="00D54FC8"/>
    <w:rsid w:val="00D5534A"/>
    <w:rsid w:val="00D57CF5"/>
    <w:rsid w:val="00D57EB3"/>
    <w:rsid w:val="00D6276B"/>
    <w:rsid w:val="00D662B8"/>
    <w:rsid w:val="00D67799"/>
    <w:rsid w:val="00D7091C"/>
    <w:rsid w:val="00D73779"/>
    <w:rsid w:val="00D7497C"/>
    <w:rsid w:val="00D74ECA"/>
    <w:rsid w:val="00D86795"/>
    <w:rsid w:val="00D86DCA"/>
    <w:rsid w:val="00D8787D"/>
    <w:rsid w:val="00D91F99"/>
    <w:rsid w:val="00D97483"/>
    <w:rsid w:val="00D97F81"/>
    <w:rsid w:val="00DA0117"/>
    <w:rsid w:val="00DA3107"/>
    <w:rsid w:val="00DA4548"/>
    <w:rsid w:val="00DA485E"/>
    <w:rsid w:val="00DA5E17"/>
    <w:rsid w:val="00DB228A"/>
    <w:rsid w:val="00DB357F"/>
    <w:rsid w:val="00DC22E6"/>
    <w:rsid w:val="00DD17C9"/>
    <w:rsid w:val="00DD191C"/>
    <w:rsid w:val="00DD3095"/>
    <w:rsid w:val="00DD58CB"/>
    <w:rsid w:val="00DD6145"/>
    <w:rsid w:val="00DD6600"/>
    <w:rsid w:val="00DD72B3"/>
    <w:rsid w:val="00DD7DB3"/>
    <w:rsid w:val="00DE36FE"/>
    <w:rsid w:val="00DE37DF"/>
    <w:rsid w:val="00DE7FCA"/>
    <w:rsid w:val="00DF105C"/>
    <w:rsid w:val="00DF1094"/>
    <w:rsid w:val="00E00A8B"/>
    <w:rsid w:val="00E01687"/>
    <w:rsid w:val="00E01DEE"/>
    <w:rsid w:val="00E02910"/>
    <w:rsid w:val="00E04D30"/>
    <w:rsid w:val="00E04F4B"/>
    <w:rsid w:val="00E06033"/>
    <w:rsid w:val="00E066F3"/>
    <w:rsid w:val="00E119A7"/>
    <w:rsid w:val="00E11ED4"/>
    <w:rsid w:val="00E13073"/>
    <w:rsid w:val="00E133F4"/>
    <w:rsid w:val="00E13F9D"/>
    <w:rsid w:val="00E2126E"/>
    <w:rsid w:val="00E22204"/>
    <w:rsid w:val="00E22629"/>
    <w:rsid w:val="00E2310B"/>
    <w:rsid w:val="00E31DDE"/>
    <w:rsid w:val="00E32431"/>
    <w:rsid w:val="00E342B9"/>
    <w:rsid w:val="00E3480E"/>
    <w:rsid w:val="00E43557"/>
    <w:rsid w:val="00E43BF9"/>
    <w:rsid w:val="00E47B1E"/>
    <w:rsid w:val="00E50A85"/>
    <w:rsid w:val="00E56267"/>
    <w:rsid w:val="00E568D3"/>
    <w:rsid w:val="00E57971"/>
    <w:rsid w:val="00E60661"/>
    <w:rsid w:val="00E634FD"/>
    <w:rsid w:val="00E638A9"/>
    <w:rsid w:val="00E639F7"/>
    <w:rsid w:val="00E7077C"/>
    <w:rsid w:val="00E70D9F"/>
    <w:rsid w:val="00E726FC"/>
    <w:rsid w:val="00E74967"/>
    <w:rsid w:val="00E7581A"/>
    <w:rsid w:val="00E75E91"/>
    <w:rsid w:val="00E8385E"/>
    <w:rsid w:val="00E84776"/>
    <w:rsid w:val="00E87323"/>
    <w:rsid w:val="00E91D11"/>
    <w:rsid w:val="00EA095B"/>
    <w:rsid w:val="00EA0D0F"/>
    <w:rsid w:val="00EA2DC4"/>
    <w:rsid w:val="00EA52E4"/>
    <w:rsid w:val="00EA593D"/>
    <w:rsid w:val="00EA74A3"/>
    <w:rsid w:val="00EB11EC"/>
    <w:rsid w:val="00EB280B"/>
    <w:rsid w:val="00EB64A4"/>
    <w:rsid w:val="00EC0A49"/>
    <w:rsid w:val="00EC24F2"/>
    <w:rsid w:val="00EC2A13"/>
    <w:rsid w:val="00EC60E5"/>
    <w:rsid w:val="00ED3826"/>
    <w:rsid w:val="00ED72FF"/>
    <w:rsid w:val="00ED73F9"/>
    <w:rsid w:val="00ED7C6B"/>
    <w:rsid w:val="00EE135F"/>
    <w:rsid w:val="00EE250D"/>
    <w:rsid w:val="00EF3569"/>
    <w:rsid w:val="00EF3B8A"/>
    <w:rsid w:val="00F002E5"/>
    <w:rsid w:val="00F06DF9"/>
    <w:rsid w:val="00F13FA5"/>
    <w:rsid w:val="00F2091D"/>
    <w:rsid w:val="00F238AA"/>
    <w:rsid w:val="00F2482F"/>
    <w:rsid w:val="00F254FA"/>
    <w:rsid w:val="00F25AFA"/>
    <w:rsid w:val="00F269C2"/>
    <w:rsid w:val="00F304C0"/>
    <w:rsid w:val="00F3076A"/>
    <w:rsid w:val="00F30AAD"/>
    <w:rsid w:val="00F33A0E"/>
    <w:rsid w:val="00F3607B"/>
    <w:rsid w:val="00F434CB"/>
    <w:rsid w:val="00F45222"/>
    <w:rsid w:val="00F55542"/>
    <w:rsid w:val="00F557AD"/>
    <w:rsid w:val="00F55D40"/>
    <w:rsid w:val="00F55E2C"/>
    <w:rsid w:val="00F564CF"/>
    <w:rsid w:val="00F5735B"/>
    <w:rsid w:val="00F61ACE"/>
    <w:rsid w:val="00F64204"/>
    <w:rsid w:val="00F6575D"/>
    <w:rsid w:val="00F66F79"/>
    <w:rsid w:val="00F7046C"/>
    <w:rsid w:val="00F71E7F"/>
    <w:rsid w:val="00F752B9"/>
    <w:rsid w:val="00F80F4F"/>
    <w:rsid w:val="00F823B6"/>
    <w:rsid w:val="00F82E6C"/>
    <w:rsid w:val="00F82FE1"/>
    <w:rsid w:val="00F84314"/>
    <w:rsid w:val="00F8447A"/>
    <w:rsid w:val="00F859E4"/>
    <w:rsid w:val="00F864BA"/>
    <w:rsid w:val="00F86A89"/>
    <w:rsid w:val="00F9000C"/>
    <w:rsid w:val="00F902DA"/>
    <w:rsid w:val="00F91C03"/>
    <w:rsid w:val="00F94428"/>
    <w:rsid w:val="00F94847"/>
    <w:rsid w:val="00F95A7C"/>
    <w:rsid w:val="00F96C01"/>
    <w:rsid w:val="00FA0DDA"/>
    <w:rsid w:val="00FA1D2B"/>
    <w:rsid w:val="00FA2CEF"/>
    <w:rsid w:val="00FA2FC0"/>
    <w:rsid w:val="00FA4627"/>
    <w:rsid w:val="00FB1791"/>
    <w:rsid w:val="00FB1F05"/>
    <w:rsid w:val="00FB3249"/>
    <w:rsid w:val="00FB5EA8"/>
    <w:rsid w:val="00FB6002"/>
    <w:rsid w:val="00FB613F"/>
    <w:rsid w:val="00FC09D5"/>
    <w:rsid w:val="00FC0D13"/>
    <w:rsid w:val="00FC73F6"/>
    <w:rsid w:val="00FD002F"/>
    <w:rsid w:val="00FD572A"/>
    <w:rsid w:val="00FD6C57"/>
    <w:rsid w:val="00FD7C6F"/>
    <w:rsid w:val="00FD7E18"/>
    <w:rsid w:val="00FE2498"/>
    <w:rsid w:val="00FE3DAC"/>
    <w:rsid w:val="00FE7D7F"/>
    <w:rsid w:val="00FF2F81"/>
    <w:rsid w:val="00FF497C"/>
    <w:rsid w:val="00FF5DC1"/>
    <w:rsid w:val="02C47061"/>
    <w:rsid w:val="04140C89"/>
    <w:rsid w:val="048C6448"/>
    <w:rsid w:val="08BB75F9"/>
    <w:rsid w:val="090F11E5"/>
    <w:rsid w:val="0992754C"/>
    <w:rsid w:val="0A007FF7"/>
    <w:rsid w:val="0A7303C2"/>
    <w:rsid w:val="0A914023"/>
    <w:rsid w:val="0CD220D6"/>
    <w:rsid w:val="12190B1F"/>
    <w:rsid w:val="14E064F5"/>
    <w:rsid w:val="162015AD"/>
    <w:rsid w:val="171D749D"/>
    <w:rsid w:val="18654651"/>
    <w:rsid w:val="1C4B5C2E"/>
    <w:rsid w:val="1D8B7069"/>
    <w:rsid w:val="1DA50F3E"/>
    <w:rsid w:val="1F2252CB"/>
    <w:rsid w:val="1F29087E"/>
    <w:rsid w:val="22B95926"/>
    <w:rsid w:val="23F511BA"/>
    <w:rsid w:val="25E654A3"/>
    <w:rsid w:val="26DE711F"/>
    <w:rsid w:val="27723185"/>
    <w:rsid w:val="2A0E26B1"/>
    <w:rsid w:val="2AEE2C8B"/>
    <w:rsid w:val="2AF03992"/>
    <w:rsid w:val="2BF87342"/>
    <w:rsid w:val="2C9A2C2E"/>
    <w:rsid w:val="2D0D4830"/>
    <w:rsid w:val="2E0B780C"/>
    <w:rsid w:val="2E190807"/>
    <w:rsid w:val="2EDF6CB4"/>
    <w:rsid w:val="2F7F680D"/>
    <w:rsid w:val="32D2660E"/>
    <w:rsid w:val="33806D5E"/>
    <w:rsid w:val="33C64DF1"/>
    <w:rsid w:val="36736D3B"/>
    <w:rsid w:val="38152129"/>
    <w:rsid w:val="3EC70F57"/>
    <w:rsid w:val="3EDA121C"/>
    <w:rsid w:val="3FEB29C1"/>
    <w:rsid w:val="400B086F"/>
    <w:rsid w:val="4023118A"/>
    <w:rsid w:val="426A2F3B"/>
    <w:rsid w:val="43BE228F"/>
    <w:rsid w:val="43D74C7E"/>
    <w:rsid w:val="46B106AB"/>
    <w:rsid w:val="46E51276"/>
    <w:rsid w:val="4845266A"/>
    <w:rsid w:val="48C002E9"/>
    <w:rsid w:val="494F6B54"/>
    <w:rsid w:val="4B1B604E"/>
    <w:rsid w:val="4B3E2D1B"/>
    <w:rsid w:val="4BB47976"/>
    <w:rsid w:val="4D9038A2"/>
    <w:rsid w:val="4DE95408"/>
    <w:rsid w:val="4EB30BBB"/>
    <w:rsid w:val="4FBE47BA"/>
    <w:rsid w:val="500C482F"/>
    <w:rsid w:val="50896522"/>
    <w:rsid w:val="51923562"/>
    <w:rsid w:val="51976227"/>
    <w:rsid w:val="51B47E30"/>
    <w:rsid w:val="52164B70"/>
    <w:rsid w:val="52952D52"/>
    <w:rsid w:val="53963525"/>
    <w:rsid w:val="547C536E"/>
    <w:rsid w:val="58AE728F"/>
    <w:rsid w:val="5B035C2E"/>
    <w:rsid w:val="5B7620A7"/>
    <w:rsid w:val="5BE6407A"/>
    <w:rsid w:val="5C403AC0"/>
    <w:rsid w:val="5E387813"/>
    <w:rsid w:val="5FE00AE4"/>
    <w:rsid w:val="606B3A7D"/>
    <w:rsid w:val="60CB482C"/>
    <w:rsid w:val="611C1596"/>
    <w:rsid w:val="616A7613"/>
    <w:rsid w:val="62B31B6C"/>
    <w:rsid w:val="63024741"/>
    <w:rsid w:val="65E87B97"/>
    <w:rsid w:val="662F5DD5"/>
    <w:rsid w:val="667A36F4"/>
    <w:rsid w:val="684F5507"/>
    <w:rsid w:val="6BD75761"/>
    <w:rsid w:val="6C357E6A"/>
    <w:rsid w:val="6CA30E7E"/>
    <w:rsid w:val="6DC34004"/>
    <w:rsid w:val="6E3916FB"/>
    <w:rsid w:val="72C21E5B"/>
    <w:rsid w:val="72F87DEE"/>
    <w:rsid w:val="73A31BB9"/>
    <w:rsid w:val="747E4529"/>
    <w:rsid w:val="75FD35EF"/>
    <w:rsid w:val="77D3623C"/>
    <w:rsid w:val="7971408A"/>
    <w:rsid w:val="7B43485E"/>
    <w:rsid w:val="7C2314E5"/>
    <w:rsid w:val="7DA42FA7"/>
    <w:rsid w:val="7E69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32"/>
      <w:szCs w:val="44"/>
      <w:lang w:val="zh-CN"/>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cstheme="majorBidi"/>
      <w:b/>
      <w:bCs/>
      <w:sz w:val="28"/>
      <w:szCs w:val="32"/>
    </w:rPr>
  </w:style>
  <w:style w:type="paragraph" w:styleId="5">
    <w:name w:val="heading 3"/>
    <w:basedOn w:val="1"/>
    <w:next w:val="1"/>
    <w:link w:val="38"/>
    <w:unhideWhenUsed/>
    <w:qFormat/>
    <w:uiPriority w:val="9"/>
    <w:pPr>
      <w:keepNext/>
      <w:keepLines/>
      <w:spacing w:before="260" w:after="260" w:line="416" w:lineRule="auto"/>
      <w:outlineLvl w:val="2"/>
    </w:pPr>
    <w:rPr>
      <w:b/>
      <w:bCs/>
      <w:szCs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48"/>
    <w:semiHidden/>
    <w:unhideWhenUsed/>
    <w:qFormat/>
    <w:uiPriority w:val="9"/>
    <w:pPr>
      <w:keepNext/>
      <w:keepLines/>
      <w:spacing w:before="280" w:after="290" w:line="376" w:lineRule="auto"/>
      <w:outlineLvl w:val="4"/>
    </w:pPr>
    <w:rPr>
      <w:b/>
      <w:bCs/>
      <w:sz w:val="28"/>
      <w:szCs w:val="28"/>
    </w:rPr>
  </w:style>
  <w:style w:type="character" w:default="1" w:styleId="24">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8">
    <w:name w:val="toc 7"/>
    <w:basedOn w:val="1"/>
    <w:next w:val="1"/>
    <w:unhideWhenUsed/>
    <w:qFormat/>
    <w:uiPriority w:val="39"/>
    <w:pPr>
      <w:ind w:left="1440"/>
      <w:jc w:val="left"/>
    </w:pPr>
    <w:rPr>
      <w:rFonts w:asciiTheme="minorHAnsi" w:eastAsiaTheme="minorHAnsi"/>
      <w:sz w:val="18"/>
      <w:szCs w:val="18"/>
    </w:rPr>
  </w:style>
  <w:style w:type="paragraph" w:styleId="9">
    <w:name w:val="annotation text"/>
    <w:basedOn w:val="1"/>
    <w:link w:val="36"/>
    <w:unhideWhenUsed/>
    <w:qFormat/>
    <w:uiPriority w:val="99"/>
    <w:pPr>
      <w:jc w:val="left"/>
    </w:pPr>
    <w:rPr>
      <w:rFonts w:asciiTheme="minorHAnsi" w:hAnsiTheme="minorHAnsi" w:eastAsiaTheme="minorEastAsia" w:cstheme="minorBidi"/>
    </w:rPr>
  </w:style>
  <w:style w:type="paragraph" w:styleId="10">
    <w:name w:val="toc 5"/>
    <w:basedOn w:val="1"/>
    <w:next w:val="1"/>
    <w:unhideWhenUsed/>
    <w:qFormat/>
    <w:uiPriority w:val="39"/>
    <w:pPr>
      <w:ind w:left="960"/>
      <w:jc w:val="left"/>
    </w:pPr>
    <w:rPr>
      <w:rFonts w:asciiTheme="minorHAnsi" w:eastAsiaTheme="minorHAnsi"/>
      <w:sz w:val="18"/>
      <w:szCs w:val="18"/>
    </w:rPr>
  </w:style>
  <w:style w:type="paragraph" w:styleId="11">
    <w:name w:val="toc 3"/>
    <w:basedOn w:val="1"/>
    <w:next w:val="1"/>
    <w:unhideWhenUsed/>
    <w:qFormat/>
    <w:uiPriority w:val="39"/>
    <w:pPr>
      <w:ind w:left="480"/>
      <w:jc w:val="left"/>
    </w:pPr>
    <w:rPr>
      <w:rFonts w:asciiTheme="minorHAnsi" w:eastAsiaTheme="minorHAnsi"/>
      <w:i/>
      <w:iCs/>
      <w:sz w:val="20"/>
      <w:szCs w:val="20"/>
    </w:rPr>
  </w:style>
  <w:style w:type="paragraph" w:styleId="12">
    <w:name w:val="toc 8"/>
    <w:basedOn w:val="1"/>
    <w:next w:val="1"/>
    <w:unhideWhenUsed/>
    <w:qFormat/>
    <w:uiPriority w:val="39"/>
    <w:pPr>
      <w:ind w:left="1680"/>
      <w:jc w:val="left"/>
    </w:pPr>
    <w:rPr>
      <w:rFonts w:asciiTheme="minorHAnsi" w:eastAsiaTheme="minorHAnsi"/>
      <w:sz w:val="18"/>
      <w:szCs w:val="18"/>
    </w:rPr>
  </w:style>
  <w:style w:type="paragraph" w:styleId="13">
    <w:name w:val="Date"/>
    <w:basedOn w:val="1"/>
    <w:next w:val="1"/>
    <w:link w:val="41"/>
    <w:semiHidden/>
    <w:unhideWhenUsed/>
    <w:qFormat/>
    <w:uiPriority w:val="99"/>
    <w:pPr>
      <w:ind w:left="100" w:leftChars="2500"/>
    </w:pPr>
  </w:style>
  <w:style w:type="paragraph" w:styleId="14">
    <w:name w:val="Balloon Text"/>
    <w:basedOn w:val="1"/>
    <w:link w:val="28"/>
    <w:semiHidden/>
    <w:unhideWhenUsed/>
    <w:qFormat/>
    <w:uiPriority w:val="99"/>
    <w:rPr>
      <w:rFonts w:ascii="宋体"/>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8">
    <w:name w:val="toc 4"/>
    <w:basedOn w:val="1"/>
    <w:next w:val="1"/>
    <w:unhideWhenUsed/>
    <w:qFormat/>
    <w:uiPriority w:val="39"/>
    <w:pPr>
      <w:ind w:left="720"/>
      <w:jc w:val="left"/>
    </w:pPr>
    <w:rPr>
      <w:rFonts w:asciiTheme="minorHAnsi" w:eastAsiaTheme="minorHAnsi"/>
      <w:sz w:val="18"/>
      <w:szCs w:val="18"/>
    </w:rPr>
  </w:style>
  <w:style w:type="paragraph" w:styleId="19">
    <w:name w:val="toc 6"/>
    <w:basedOn w:val="1"/>
    <w:next w:val="1"/>
    <w:unhideWhenUsed/>
    <w:qFormat/>
    <w:uiPriority w:val="39"/>
    <w:pPr>
      <w:ind w:left="1200"/>
      <w:jc w:val="left"/>
    </w:pPr>
    <w:rPr>
      <w:rFonts w:asciiTheme="minorHAnsi" w:eastAsiaTheme="minorHAnsi"/>
      <w:sz w:val="18"/>
      <w:szCs w:val="18"/>
    </w:rPr>
  </w:style>
  <w:style w:type="paragraph" w:styleId="20">
    <w:name w:val="toc 2"/>
    <w:basedOn w:val="1"/>
    <w:next w:val="1"/>
    <w:unhideWhenUsed/>
    <w:qFormat/>
    <w:uiPriority w:val="39"/>
    <w:pPr>
      <w:ind w:left="240"/>
      <w:jc w:val="left"/>
    </w:pPr>
    <w:rPr>
      <w:rFonts w:asciiTheme="minorHAnsi" w:eastAsiaTheme="minorHAnsi"/>
      <w:smallCaps/>
      <w:sz w:val="20"/>
      <w:szCs w:val="20"/>
    </w:rPr>
  </w:style>
  <w:style w:type="paragraph" w:styleId="21">
    <w:name w:val="toc 9"/>
    <w:basedOn w:val="1"/>
    <w:next w:val="1"/>
    <w:unhideWhenUsed/>
    <w:qFormat/>
    <w:uiPriority w:val="39"/>
    <w:pPr>
      <w:ind w:left="1920"/>
      <w:jc w:val="left"/>
    </w:pPr>
    <w:rPr>
      <w:rFonts w:asciiTheme="minorHAnsi" w:eastAsiaTheme="minorHAnsi"/>
      <w:sz w:val="18"/>
      <w:szCs w:val="18"/>
    </w:rPr>
  </w:style>
  <w:style w:type="paragraph" w:styleId="22">
    <w:name w:val="annotation subject"/>
    <w:basedOn w:val="9"/>
    <w:next w:val="9"/>
    <w:link w:val="39"/>
    <w:semiHidden/>
    <w:unhideWhenUsed/>
    <w:qFormat/>
    <w:uiPriority w:val="99"/>
    <w:rPr>
      <w:rFonts w:ascii="Times New Roman" w:hAnsi="Times New Roman" w:eastAsia="宋体" w:cs="Times New Roman"/>
      <w:b/>
      <w:bCs/>
    </w:rPr>
  </w:style>
  <w:style w:type="character" w:styleId="25">
    <w:name w:val="page number"/>
    <w:basedOn w:val="24"/>
    <w:semiHidden/>
    <w:unhideWhenUsed/>
    <w:qFormat/>
    <w:uiPriority w:val="99"/>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unhideWhenUsed/>
    <w:qFormat/>
    <w:uiPriority w:val="99"/>
    <w:rPr>
      <w:sz w:val="21"/>
      <w:szCs w:val="21"/>
    </w:rPr>
  </w:style>
  <w:style w:type="character" w:customStyle="1" w:styleId="28">
    <w:name w:val="批注框文本 字符"/>
    <w:basedOn w:val="24"/>
    <w:link w:val="14"/>
    <w:semiHidden/>
    <w:qFormat/>
    <w:uiPriority w:val="99"/>
    <w:rPr>
      <w:rFonts w:ascii="宋体" w:hAnsi="Times New Roman" w:eastAsia="宋体" w:cs="Times New Roman"/>
      <w:sz w:val="18"/>
      <w:szCs w:val="18"/>
    </w:rPr>
  </w:style>
  <w:style w:type="character" w:customStyle="1" w:styleId="29">
    <w:name w:val="标题 1 字符"/>
    <w:basedOn w:val="24"/>
    <w:qFormat/>
    <w:uiPriority w:val="9"/>
    <w:rPr>
      <w:rFonts w:ascii="Times New Roman" w:hAnsi="Times New Roman" w:eastAsia="宋体" w:cs="Times New Roman"/>
      <w:b/>
      <w:bCs/>
      <w:kern w:val="44"/>
      <w:sz w:val="44"/>
      <w:szCs w:val="44"/>
    </w:rPr>
  </w:style>
  <w:style w:type="character" w:customStyle="1" w:styleId="30">
    <w:name w:val="标题 1 字符1"/>
    <w:link w:val="3"/>
    <w:qFormat/>
    <w:uiPriority w:val="0"/>
    <w:rPr>
      <w:rFonts w:ascii="Times New Roman" w:hAnsi="Times New Roman" w:eastAsia="宋体" w:cs="Times New Roman"/>
      <w:b/>
      <w:bCs/>
      <w:kern w:val="44"/>
      <w:sz w:val="32"/>
      <w:szCs w:val="44"/>
      <w:lang w:val="zh-CN" w:eastAsia="zh-CN"/>
    </w:rPr>
  </w:style>
  <w:style w:type="character" w:customStyle="1" w:styleId="31">
    <w:name w:val="标题 2 字符"/>
    <w:basedOn w:val="24"/>
    <w:link w:val="4"/>
    <w:qFormat/>
    <w:uiPriority w:val="9"/>
    <w:rPr>
      <w:rFonts w:eastAsia="宋体" w:asciiTheme="majorHAnsi" w:hAnsiTheme="majorHAnsi" w:cstheme="majorBidi"/>
      <w:b/>
      <w:bCs/>
      <w:sz w:val="28"/>
      <w:szCs w:val="32"/>
    </w:rPr>
  </w:style>
  <w:style w:type="character" w:customStyle="1" w:styleId="32">
    <w:name w:val="明显参考1"/>
    <w:basedOn w:val="24"/>
    <w:qFormat/>
    <w:uiPriority w:val="32"/>
    <w:rPr>
      <w:b/>
      <w:bCs/>
      <w:smallCaps/>
      <w:color w:val="4472C4" w:themeColor="accent1"/>
      <w:spacing w:val="5"/>
      <w14:textFill>
        <w14:solidFill>
          <w14:schemeClr w14:val="accent1"/>
        </w14:solidFill>
      </w14:textFill>
    </w:rPr>
  </w:style>
  <w:style w:type="character" w:customStyle="1" w:styleId="33">
    <w:name w:val="页眉 字符"/>
    <w:basedOn w:val="24"/>
    <w:link w:val="16"/>
    <w:qFormat/>
    <w:uiPriority w:val="99"/>
    <w:rPr>
      <w:rFonts w:ascii="Times New Roman" w:hAnsi="Times New Roman" w:eastAsia="宋体" w:cs="Times New Roman"/>
      <w:sz w:val="18"/>
      <w:szCs w:val="18"/>
    </w:rPr>
  </w:style>
  <w:style w:type="character" w:customStyle="1" w:styleId="34">
    <w:name w:val="页脚 字符"/>
    <w:basedOn w:val="24"/>
    <w:link w:val="15"/>
    <w:qFormat/>
    <w:uiPriority w:val="99"/>
    <w:rPr>
      <w:rFonts w:ascii="Times New Roman" w:hAnsi="Times New Roman" w:eastAsia="宋体" w:cs="Times New Roman"/>
      <w:sz w:val="18"/>
      <w:szCs w:val="18"/>
    </w:rPr>
  </w:style>
  <w:style w:type="paragraph" w:customStyle="1" w:styleId="35">
    <w:name w:val="！正文内容"/>
    <w:basedOn w:val="1"/>
    <w:qFormat/>
    <w:uiPriority w:val="99"/>
    <w:pPr>
      <w:spacing w:line="420" w:lineRule="atLeast"/>
      <w:ind w:firstLine="200" w:firstLineChars="200"/>
    </w:pPr>
  </w:style>
  <w:style w:type="character" w:customStyle="1" w:styleId="36">
    <w:name w:val="批注文字 字符1"/>
    <w:link w:val="9"/>
    <w:qFormat/>
    <w:uiPriority w:val="99"/>
    <w:rPr>
      <w:sz w:val="24"/>
    </w:rPr>
  </w:style>
  <w:style w:type="character" w:customStyle="1" w:styleId="37">
    <w:name w:val="批注文字 字符"/>
    <w:basedOn w:val="24"/>
    <w:semiHidden/>
    <w:qFormat/>
    <w:uiPriority w:val="99"/>
    <w:rPr>
      <w:rFonts w:ascii="Times New Roman" w:hAnsi="Times New Roman" w:eastAsia="宋体" w:cs="Times New Roman"/>
      <w:sz w:val="24"/>
    </w:rPr>
  </w:style>
  <w:style w:type="character" w:customStyle="1" w:styleId="38">
    <w:name w:val="标题 3 字符"/>
    <w:basedOn w:val="24"/>
    <w:link w:val="5"/>
    <w:qFormat/>
    <w:uiPriority w:val="9"/>
    <w:rPr>
      <w:rFonts w:ascii="Times New Roman" w:hAnsi="Times New Roman" w:eastAsia="宋体" w:cs="Times New Roman"/>
      <w:b/>
      <w:bCs/>
      <w:sz w:val="24"/>
      <w:szCs w:val="32"/>
    </w:rPr>
  </w:style>
  <w:style w:type="character" w:customStyle="1" w:styleId="39">
    <w:name w:val="批注主题 字符"/>
    <w:basedOn w:val="36"/>
    <w:link w:val="22"/>
    <w:semiHidden/>
    <w:qFormat/>
    <w:uiPriority w:val="99"/>
    <w:rPr>
      <w:rFonts w:ascii="Times New Roman" w:hAnsi="Times New Roman" w:eastAsia="宋体" w:cs="Times New Roman"/>
      <w:b/>
      <w:bCs/>
      <w:sz w:val="24"/>
    </w:rPr>
  </w:style>
  <w:style w:type="paragraph" w:customStyle="1" w:styleId="40">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41">
    <w:name w:val="日期 字符"/>
    <w:basedOn w:val="24"/>
    <w:link w:val="13"/>
    <w:semiHidden/>
    <w:qFormat/>
    <w:uiPriority w:val="99"/>
    <w:rPr>
      <w:rFonts w:ascii="Times New Roman" w:hAnsi="Times New Roman" w:eastAsia="宋体" w:cs="Times New Roman"/>
      <w:sz w:val="24"/>
    </w:rPr>
  </w:style>
  <w:style w:type="character" w:customStyle="1" w:styleId="42">
    <w:name w:val="未处理的提及1"/>
    <w:basedOn w:val="24"/>
    <w:semiHidden/>
    <w:unhideWhenUsed/>
    <w:qFormat/>
    <w:uiPriority w:val="99"/>
    <w:rPr>
      <w:color w:val="605E5C"/>
      <w:shd w:val="clear" w:color="auto" w:fill="E1DFDD"/>
    </w:rPr>
  </w:style>
  <w:style w:type="character" w:customStyle="1" w:styleId="43">
    <w:name w:val="未处理的提及2"/>
    <w:basedOn w:val="24"/>
    <w:semiHidden/>
    <w:unhideWhenUsed/>
    <w:qFormat/>
    <w:uiPriority w:val="99"/>
    <w:rPr>
      <w:color w:val="605E5C"/>
      <w:shd w:val="clear" w:color="auto" w:fill="E1DFDD"/>
    </w:rPr>
  </w:style>
  <w:style w:type="paragraph" w:customStyle="1" w:styleId="44">
    <w:name w:val="Table Paragraph"/>
    <w:basedOn w:val="1"/>
    <w:qFormat/>
    <w:uiPriority w:val="1"/>
    <w:rPr>
      <w:rFonts w:ascii="宋体" w:hAnsi="宋体" w:cs="宋体"/>
      <w:lang w:val="zh-CN" w:bidi="zh-CN"/>
    </w:rPr>
  </w:style>
  <w:style w:type="paragraph" w:styleId="45">
    <w:name w:val="No Spacing"/>
    <w:qFormat/>
    <w:uiPriority w:val="1"/>
    <w:pPr>
      <w:widowControl w:val="0"/>
      <w:jc w:val="both"/>
    </w:pPr>
    <w:rPr>
      <w:rFonts w:ascii="Calibri" w:hAnsi="Calibri" w:eastAsia="宋体" w:cs="Calibri"/>
      <w:kern w:val="2"/>
      <w:sz w:val="24"/>
      <w:szCs w:val="24"/>
      <w:lang w:val="en-US" w:eastAsia="zh-CN" w:bidi="ar-SA"/>
    </w:rPr>
  </w:style>
  <w:style w:type="character" w:customStyle="1" w:styleId="46">
    <w:name w:val="font31"/>
    <w:basedOn w:val="24"/>
    <w:qFormat/>
    <w:uiPriority w:val="0"/>
    <w:rPr>
      <w:rFonts w:hint="eastAsia" w:ascii="宋体" w:hAnsi="宋体" w:eastAsia="宋体" w:cs="宋体"/>
      <w:b/>
      <w:bCs/>
      <w:color w:val="000000"/>
      <w:sz w:val="32"/>
      <w:szCs w:val="32"/>
      <w:u w:val="none"/>
    </w:rPr>
  </w:style>
  <w:style w:type="character" w:customStyle="1" w:styleId="47">
    <w:name w:val="font81"/>
    <w:basedOn w:val="24"/>
    <w:qFormat/>
    <w:uiPriority w:val="0"/>
    <w:rPr>
      <w:rFonts w:hint="eastAsia" w:ascii="宋体" w:hAnsi="宋体" w:eastAsia="宋体" w:cs="宋体"/>
      <w:color w:val="000000"/>
      <w:sz w:val="32"/>
      <w:szCs w:val="32"/>
      <w:u w:val="none"/>
    </w:rPr>
  </w:style>
  <w:style w:type="character" w:customStyle="1" w:styleId="48">
    <w:name w:val="标题 5 字符"/>
    <w:basedOn w:val="24"/>
    <w:link w:val="7"/>
    <w:semiHidden/>
    <w:qFormat/>
    <w:uiPriority w:val="9"/>
    <w:rPr>
      <w:b/>
      <w:bCs/>
      <w:kern w:val="2"/>
      <w:sz w:val="28"/>
      <w:szCs w:val="28"/>
    </w:rPr>
  </w:style>
  <w:style w:type="paragraph" w:customStyle="1" w:styleId="49">
    <w:name w:val="Normal_4"/>
    <w:qFormat/>
    <w:uiPriority w:val="0"/>
    <w:pPr>
      <w:widowControl w:val="0"/>
      <w:jc w:val="both"/>
    </w:pPr>
    <w:rPr>
      <w:rFonts w:ascii="Times New Roman" w:hAnsi="Times New Roman" w:eastAsia="宋体" w:cs="Times New Roman"/>
      <w:kern w:val="2"/>
      <w:sz w:val="21"/>
      <w:lang w:val="en-US" w:eastAsia="zh-CN" w:bidi="ar-SA"/>
    </w:rPr>
  </w:style>
  <w:style w:type="paragraph" w:styleId="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A808C-EED8-4A69-BF10-98159BF56C04}">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21031</Words>
  <Characters>22504</Characters>
  <Lines>1875</Lines>
  <Paragraphs>2418</Paragraphs>
  <TotalTime>10</TotalTime>
  <ScaleCrop>false</ScaleCrop>
  <LinksUpToDate>false</LinksUpToDate>
  <CharactersWithSpaces>41117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2021-08-10T09:06:00Z</dcterms:created>
  <dc:creator>YanDao</dc:creator>
  <cp:lastModifiedBy>陈立</cp:lastModifiedBy>
  <cp:lastPrinted>2020-11-23T01:48:00Z</cp:lastPrinted>
  <dcterms:modified xsi:type="dcterms:W3CDTF">2021-08-13T00:59:30Z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B2499ACD494D4B88AAF7BB83B7BCD024</vt:lpwstr>
  </property>
</Properties>
</file>